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5394" w14:textId="77777777" w:rsidR="00AD2E78" w:rsidRPr="00AD2E78" w:rsidRDefault="00AD2E78" w:rsidP="00AD2E78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lang w:val="lt-LT" w:eastAsia="ru-RU"/>
        </w:rPr>
        <w:br/>
      </w:r>
      <w:r w:rsidRPr="00AD2E7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C7BDD2" wp14:editId="3FC9FBA7">
            <wp:extent cx="476250" cy="523875"/>
            <wp:effectExtent l="0" t="0" r="0" b="9525"/>
            <wp:docPr id="4" name="Рисунок 4" descr="https://www.e-tar.lt/rs/legalact/b24f7cb0282811edb4cae1b158f98ea5/content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-tar.lt/rs/legalact/b24f7cb0282811edb4cae1b158f98ea5/content_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3E6A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14"/>
          <w:szCs w:val="14"/>
          <w:lang w:val="lt-LT" w:eastAsia="ru-RU"/>
        </w:rPr>
        <w:t> </w:t>
      </w:r>
    </w:p>
    <w:p w14:paraId="3B3446D8" w14:textId="77777777" w:rsidR="00AD2E78" w:rsidRPr="00AD2E78" w:rsidRDefault="00AD2E78" w:rsidP="00AD2E78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 ТРАНСПОРТА И КОММУНИКАЦИЙ ЛИТОВСКОЙ РЕСПУБЛИКИ</w:t>
      </w:r>
    </w:p>
    <w:p w14:paraId="5F8E9A3E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14"/>
          <w:szCs w:val="14"/>
          <w:lang w:val="lt-LT" w:eastAsia="ru-RU"/>
        </w:rPr>
        <w:t> </w:t>
      </w:r>
    </w:p>
    <w:p w14:paraId="7CC02B30" w14:textId="77777777" w:rsidR="00AD2E78" w:rsidRPr="00AD2E78" w:rsidRDefault="00AD2E78" w:rsidP="00AD2E78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ru-RU"/>
        </w:rPr>
        <w:t> </w:t>
      </w:r>
    </w:p>
    <w:p w14:paraId="7345DB80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14"/>
          <w:szCs w:val="14"/>
          <w:lang w:val="lt-LT" w:eastAsia="ru-RU"/>
        </w:rPr>
        <w:t> </w:t>
      </w:r>
    </w:p>
    <w:p w14:paraId="5A02C27F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36EC6BDD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ru-RU"/>
        </w:rPr>
        <w:t>ОБ УТВЕРЖДЕНИИ ПРАВИЛ ЗАПОЛНЕНИЯ РАЗРЕШЕНИЙ НА ПРОЕЗД, ДАЮЩИХ ПРАВО ГРУЗОВОМУ ТРАНСПОРТНОМУ СРЕДСТВУ ИЛИ АВТОМОБИЛЮ, ЗАРЕГИСТРИРОВАННОМУ В ИНОСТРАННОМ ГОСУДАРСТВЕ, ВЪЕЗЖАТЬ НА ТЕРРИТОРИЮ ЛИТОВСКОЙ РЕСПУБЛИКИ ИЛИ ОСУЩЕСТВЛЯТЬ ТРАНЗИТ ЧЕРЕЗ ТЕРРИТОРИЮ ЛИТОВСКОЙ РЕСПУБЛИКИ, ЛИБО ПЕРЕВОЗИТЬ ГРУЗ (ГРУЗЫ) В (ИЗ) ТРЕТЬИХ СТРАН (ТРЕТЬИХ СТРАН) И ИХ ИСПОЛЬЗОВАНИЕ</w:t>
      </w:r>
    </w:p>
    <w:p w14:paraId="26F2BC14" w14:textId="77777777" w:rsidR="00AD2E78" w:rsidRPr="00AD2E78" w:rsidRDefault="00AD2E78" w:rsidP="00AD2E78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 </w:t>
      </w:r>
    </w:p>
    <w:p w14:paraId="492606FC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14"/>
          <w:szCs w:val="14"/>
          <w:lang w:val="lt-LT" w:eastAsia="ru-RU"/>
        </w:rPr>
        <w:t> </w:t>
      </w:r>
    </w:p>
    <w:p w14:paraId="52E6C278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14"/>
          <w:szCs w:val="14"/>
          <w:lang w:val="lt-LT" w:eastAsia="ru-RU"/>
        </w:rPr>
        <w:t> </w:t>
      </w:r>
    </w:p>
    <w:p w14:paraId="79BF5606" w14:textId="77777777" w:rsidR="00AD2E78" w:rsidRPr="00AD2E78" w:rsidRDefault="00AD2E78" w:rsidP="00AD2E78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августа 2022 г. No 3-418</w:t>
      </w:r>
    </w:p>
    <w:p w14:paraId="3C541B9E" w14:textId="77777777" w:rsidR="00AD2E78" w:rsidRPr="00AD2E78" w:rsidRDefault="00AD2E78" w:rsidP="00AD2E78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Вильнюс</w:t>
      </w:r>
    </w:p>
    <w:p w14:paraId="01B4448F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14"/>
          <w:szCs w:val="14"/>
          <w:lang w:val="lt-LT" w:eastAsia="ru-RU"/>
        </w:rPr>
        <w:t> </w:t>
      </w:r>
    </w:p>
    <w:p w14:paraId="7BB6D259" w14:textId="77777777" w:rsidR="00AD2E78" w:rsidRPr="00AD2E78" w:rsidRDefault="00AD2E78" w:rsidP="00AD2E78">
      <w:pPr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2FB0AD93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14"/>
          <w:szCs w:val="14"/>
          <w:lang w:val="lt-LT" w:eastAsia="ru-RU"/>
        </w:rPr>
        <w:t> </w:t>
      </w:r>
    </w:p>
    <w:p w14:paraId="27FFB9F2" w14:textId="77777777" w:rsidR="00AD2E78" w:rsidRPr="00AD2E78" w:rsidRDefault="00AD2E78" w:rsidP="00AD2E7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t_1fde6fde3a8f475fa0cd6fa4252b9912"/>
      <w:bookmarkEnd w:id="0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VПропаганда статьи 12(2) Кодекса автомобильного транспорта Литовской Республики,</w:t>
      </w:r>
    </w:p>
    <w:p w14:paraId="188D2EB7" w14:textId="77777777" w:rsidR="00AD2E78" w:rsidRPr="00AD2E78" w:rsidRDefault="00AD2E78" w:rsidP="00AD2E7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t_778de31502d1479d8c20581381934059"/>
      <w:bookmarkEnd w:id="1"/>
      <w:r w:rsidRPr="00AD2E7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lt-LT" w:eastAsia="ru-RU"/>
        </w:rPr>
        <w:t>утверждает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Правила заполнения и использования разрешений на проезд, дающих право грузовому транспортному средству или автомобилю, зарегистрированному в иностранном государстве, въезжать на территорию Литовской Республики или на транзит через территорию Литовской Республики, либо на перевозку груза (грузов) в (из) третьих стран (третьих стран) (прилагаемых).</w:t>
      </w:r>
    </w:p>
    <w:p w14:paraId="7B45E5FD" w14:textId="77777777" w:rsidR="00AD2E78" w:rsidRPr="00AD2E78" w:rsidRDefault="00AD2E78" w:rsidP="00AD2E78">
      <w:pPr>
        <w:spacing w:after="0" w:line="257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t_2a5f3879d63e485892048c49baa8a33b"/>
      <w:bookmarkEnd w:id="2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43950E00" w14:textId="77777777" w:rsidR="00AD2E78" w:rsidRPr="00AD2E78" w:rsidRDefault="00AD2E78" w:rsidP="00AD2E78">
      <w:pPr>
        <w:spacing w:after="0" w:line="257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4846EFD7" w14:textId="77777777" w:rsidR="00AD2E78" w:rsidRPr="00AD2E78" w:rsidRDefault="00AD2E78" w:rsidP="00AD2E78">
      <w:pPr>
        <w:spacing w:after="0" w:line="257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646BDCC7" w14:textId="77777777" w:rsidR="00AD2E78" w:rsidRPr="00AD2E78" w:rsidRDefault="00AD2E78" w:rsidP="00AD2E78">
      <w:pPr>
        <w:spacing w:after="0" w:line="257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транспорта и коммуникаций Мариус </w:t>
      </w:r>
      <w:proofErr w:type="spellStart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Скуодис</w:t>
      </w:r>
      <w:proofErr w:type="spellEnd"/>
    </w:p>
    <w:p w14:paraId="190197AF" w14:textId="77777777" w:rsidR="00AD2E78" w:rsidRPr="00AD2E78" w:rsidRDefault="00AD2E78" w:rsidP="00AD2E78">
      <w:pPr>
        <w:spacing w:after="0" w:line="240" w:lineRule="auto"/>
        <w:ind w:firstLine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6D24E2CC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t_626ac2be85224cd0b1a4be774a601994"/>
      <w:bookmarkEnd w:id="3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br w:type="textWrapping" w:clear="all"/>
      </w:r>
    </w:p>
    <w:p w14:paraId="3B1D9E3A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7A4BE31F" w14:textId="77777777" w:rsidR="00AD2E78" w:rsidRPr="00AD2E78" w:rsidRDefault="00AD2E78" w:rsidP="00AD2E78">
      <w:pPr>
        <w:spacing w:after="0" w:line="240" w:lineRule="auto"/>
        <w:ind w:firstLine="45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ОДОБРЕННЫЙ</w:t>
      </w:r>
    </w:p>
    <w:p w14:paraId="4C55041D" w14:textId="77777777" w:rsidR="00AD2E78" w:rsidRPr="00AD2E78" w:rsidRDefault="00AD2E78" w:rsidP="00AD2E7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транспорта и коммуникаций Литовской Республики</w:t>
      </w:r>
    </w:p>
    <w:p w14:paraId="748B9D15" w14:textId="77777777" w:rsidR="00AD2E78" w:rsidRPr="00AD2E78" w:rsidRDefault="00AD2E78" w:rsidP="00AD2E7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Приказом No 3-418 от 30 августа 2022 года</w:t>
      </w:r>
    </w:p>
    <w:p w14:paraId="2B161296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 </w:t>
      </w:r>
    </w:p>
    <w:p w14:paraId="08D3C3F6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 </w:t>
      </w:r>
    </w:p>
    <w:p w14:paraId="3F116213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ЗАПОЛНЕНИЯ РАЗРЕШЕНИЙ НА ВЪЕЗД, ДАЮЩИЙ ПРАВО ГРУЗОВОМУ ТРАНСПОРТНОМУ СРЕДСТВУ ИЛИ АВТОМОБИЛЮ, ЗАРЕГИСТРИРОВАННОМУ В ИНОСТРАННОМ ГОСУДАРСТВЕ, ВЪЕЗЖАТЬ НА ТЕРРИТОРИЮ ЛИТОВСКОЙ РЕСПУБЛИКИ ИЛИ ОСУЩЕСТВЛЯТЬ ТРАНЗИТ </w:t>
      </w: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ЧЕРЕЗ ТЕРРИТОРИЮ ЛИТОВСКОЙ РЕСПУБЛИКИ, А ТАКЖЕ ПЕРЕВОЗИТЬ ГРУЗ (ГРУЗЫ) В (ИЗ) ТРЕТЬИХ СТРАН (СТРАН) И ИХ ИСПОЛЬЗОВАНИЕ</w:t>
      </w:r>
    </w:p>
    <w:p w14:paraId="18EC451A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 </w:t>
      </w:r>
    </w:p>
    <w:p w14:paraId="3B23B3E3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t_56f603d28a8e4d3b8be88f301a65d917"/>
      <w:bookmarkEnd w:id="4"/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ГЛАВА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I</w:t>
      </w:r>
    </w:p>
    <w:p w14:paraId="63B8E334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46F136A1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2EC9982E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t_7900a0f51d8d466c90c8e79713d67df4"/>
      <w:bookmarkEnd w:id="5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заполнения и использования разрешений на поездки, дающих право грузовому транспортному средству или автомобилю, зарегистрированному в иностранном государстве, въезжать на территорию Литовской Республики или осуществлять транзит через территорию Литовской Республики, либо перевозить груз (грузы) в (из) третьи страны (страны) и их использование (далее - Правила), устанавливают разрешения на поездки Литовской Республики, переданные перевозчикам, учрежденным в иностранных государствах (далее - перевозчик), которые дают право грузовому транспортному средству или автомобилю, зарегистрированному в иностранном государстве, въезжать на территорию Литовской Республики или транзитом через территорию Литовской Республики или перевозить груз (грузы) в (из) третьи страны (страны)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(далее – разрешение), требования к заполнению и правила использования этих разрешений.</w:t>
      </w:r>
    </w:p>
    <w:p w14:paraId="06DFE073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t_87c3b0e6288e4ef7835c074fefd0b89d"/>
      <w:bookmarkEnd w:id="6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2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. Правила распространяются на перевозчиков, осуществляющих международные перевозки согласно положениям соответствующих межгосударственных соглашений между Литовской Республикой и иностранными государствами, перечень которых изложен в Приложении к Правилам, а также на перевозчиков Республики Армения, Боснии и Герцеговины, Черногории, Кыргызстана, Республики Хорватия, Республики Сербия и Республики Таджикистан, которым разрешения передаются путем </w:t>
      </w:r>
      <w:proofErr w:type="gramStart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переписки..</w:t>
      </w:r>
      <w:proofErr w:type="gramEnd"/>
    </w:p>
    <w:p w14:paraId="55B2570B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t_fc13642ac7504af982a733a1e3b64e0a"/>
      <w:bookmarkEnd w:id="7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3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Термины, используемые в правилах:</w:t>
      </w:r>
    </w:p>
    <w:p w14:paraId="35C234D6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art_2bc0dae1c18a43339c51ac6bb581fd4b"/>
      <w:bookmarkEnd w:id="8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"Груз из третьих стран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означает груз, владельцем и/или грузоотправителем или грузополучателем которого является юридическое лицо, зарегистрированное в стране, отличной от страны, в которой транспортное средство было погружено и разгружено, или физическое лицо, являющееся гражданином страны, не являющейся страной погрузки и разгрузки транспортного средства, или лицо без гражданства, постоянно проживающее в стране, отличной от страны погрузки и разгрузки транспортного средства.</w:t>
      </w:r>
    </w:p>
    <w:p w14:paraId="7671C889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art_e852704d6fd24c97823a131740bf1479"/>
      <w:bookmarkEnd w:id="9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Под другими терминами, используемыми в Правилах, понимаются в соответствующих соглашениях о трансграничной несостоятельности между Литовской Республикой и иностранными государствами, перечень которых представлен в Приложении к Правилам, а также в Кодексе Литовской Республики об автомобильном транспорте.</w:t>
      </w:r>
    </w:p>
    <w:p w14:paraId="062724F6" w14:textId="77777777" w:rsidR="00AD2E78" w:rsidRPr="00AD2E78" w:rsidRDefault="00AD2E78" w:rsidP="00AD2E7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26C1A824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art_8c709d4d3a96441b97a755cc36b77b5e"/>
      <w:bookmarkEnd w:id="10"/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Глава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II Положение в области прав человека</w:t>
      </w:r>
    </w:p>
    <w:p w14:paraId="6E5C3E73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РАЗРЕШИТЕЛЬНЫХ ДОКУМЕНТОВ</w:t>
      </w:r>
    </w:p>
    <w:p w14:paraId="63D4A5A8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 </w:t>
      </w:r>
    </w:p>
    <w:p w14:paraId="6FE3FCD0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t_446f9e94b7774aaa98407e4c254c6d9d"/>
      <w:bookmarkEnd w:id="11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Перед выполнением международных перевозок грузовыми транспортными средствами или составами транспортных средств перевозчик должен разборчиво заполнить разрешение на литовском, английском, немецком или русском языках, в котором должно быть указано:</w:t>
      </w:r>
    </w:p>
    <w:p w14:paraId="1866AF27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art_19a7408bb31a4cf0b20cd69262069338"/>
      <w:bookmarkEnd w:id="12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в графе «Перевозчик и адрес» разрешения, наименование перевозчика и адрес перевозчика — названия страны, населенного пункта и улицы, где зарегистрирован перевозчик;</w:t>
      </w:r>
    </w:p>
    <w:p w14:paraId="365A1AC0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art_fde182c87c784b52a019ba8e9bc3370d"/>
      <w:bookmarkEnd w:id="13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в графе "Регистрационный номер транспортного средства" разрешения, регистрационные знаки грузового транспортного средства и прицепа или полуприцепа (в случае состава</w:t>
      </w:r>
      <w:proofErr w:type="gramStart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) ;</w:t>
      </w:r>
      <w:proofErr w:type="gramEnd"/>
    </w:p>
    <w:p w14:paraId="39C0F857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art_d7c391e0c9774629bbb38b98d5625a2a"/>
      <w:bookmarkEnd w:id="14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. в графе, озаглавленной «Место погрузки, дата погрузки» разрешения, наименования государства и места погрузки груза и дата погрузки груза; если грузовое 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lastRenderedPageBreak/>
        <w:t>транспортное средство или состав транспортных средств порожни, в этом графе должна быть помещена тире;</w:t>
      </w:r>
    </w:p>
    <w:p w14:paraId="3B03EB1C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part_1b6d838524344560b136d77e3a79d137"/>
      <w:bookmarkEnd w:id="15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графе "Наименование и вес груза (t)" разрешения, наименование и вес груза в грузовом транспортном средстве и прицепе или полуприцепе (в случае состава); в случае перевозки груза с несколькими наименованиями (груз </w:t>
      </w:r>
      <w:proofErr w:type="spellStart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мультиотправителя</w:t>
      </w:r>
      <w:proofErr w:type="spellEnd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или груз, предназначенный для нескольких грузополучателей) введите в эту графу "Комплект грузов", количество коносаментов для международной перевозки груза (накладные КДПГ) (например, "КДПГ 12") и вес груза - общую массу всего груза; если грузовое транспортное средство или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состав транспортных средств находятся в порожнем состоянии, в этой графе должна быть проставлена тире;</w:t>
      </w:r>
    </w:p>
    <w:p w14:paraId="205F7248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part_5a99950e11d64a979bc7c5413811ddce"/>
      <w:bookmarkEnd w:id="16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в окне разрешения «Дата, час, место въезда/выезда в/из Литовской Республики(ов)» – дата, час и место пересечения государственной границы Литовской Республики, наименование международного пограничного пункта пропуска или, при пересечении государственной границы не через международный пограничный пункт пропуска, номер магистральной или проселочной дороги;</w:t>
      </w:r>
    </w:p>
    <w:p w14:paraId="08AFF739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part_36655d40b84642008e9939c8d72f1f1c"/>
      <w:bookmarkEnd w:id="17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в графе, озаглавленной "Место разгрузки" разрешения, наименования государства и места разгрузки груза; если грузовое транспортное средство или состав транспортного средства порожнее, в этой графе должна быть проставлена тире;</w:t>
      </w:r>
    </w:p>
    <w:p w14:paraId="61ABE89F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part_a867b356b7034b6fb194c7276ec3b07a"/>
      <w:bookmarkEnd w:id="18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в графе «Подпись» разрешения – подпись водителя перевозчика;</w:t>
      </w:r>
    </w:p>
    <w:p w14:paraId="1B080E54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part_93ccd667165e44cb9a7c389ba1a72e38"/>
      <w:bookmarkEnd w:id="19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поле, озаглавленном «Место, дата и печать разрешения», названия и дата иностранного государства и место выдачи разрешения, а также печать компетентного органа иностранного государства, выдавшего разрешение.</w:t>
      </w:r>
    </w:p>
    <w:p w14:paraId="1F1A7BF1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part_43e2b143a8d04a09b61a5028641fe6d4"/>
      <w:bookmarkEnd w:id="20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В разрешении, имеющемся у перевозчика, перед въездом (выездом) в Литовскую Республику (Республики) должна быть указана информация, указанная в пунктах 4.1-4.8 Правил.</w:t>
      </w:r>
    </w:p>
    <w:p w14:paraId="561194B5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part_90f904f9a81e440cb57a90698d23a965"/>
      <w:bookmarkEnd w:id="21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6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Перевозчик может пересмотреть информацию, указанную в разрешении, удалив ранее записанную и четко записав новую:</w:t>
      </w:r>
    </w:p>
    <w:p w14:paraId="7B82BA84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part_57d080de87314ec8a4695285b143f208"/>
      <w:bookmarkEnd w:id="22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установленные в пункте 4.1 Правил, если такие корректировки подтверждаются печатью компетентного органа иностранного государства, выдавшего разрешение, который должен соответствовать штампу компетентного органа иностранного государства, выдавшего разрешение;</w:t>
      </w:r>
    </w:p>
    <w:p w14:paraId="613A6731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part_20830c474fe5498ca4098268c681884f"/>
      <w:bookmarkEnd w:id="23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установленный в пункте 4.2 Правил, когда вследствие неисправности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грузовое транспортное средство, прицеп или полуприцеп (в случае совмещения) был заменен другим и перевозчик имеет документы, выданные автосервисом, подтверждающие факт неисправности. Корректировки вносятся водителем перевозчика и подтверждают их своей подписью.</w:t>
      </w:r>
    </w:p>
    <w:p w14:paraId="1895ABC7" w14:textId="77777777" w:rsidR="00AD2E78" w:rsidRPr="00AD2E78" w:rsidRDefault="00AD2E78" w:rsidP="00AD2E78">
      <w:pPr>
        <w:spacing w:after="0" w:line="240" w:lineRule="auto"/>
        <w:ind w:firstLine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40EBB720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part_6fd9a08c0f3c4b3ca8036d4278113fb2"/>
      <w:bookmarkEnd w:id="24"/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Глава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III Положение в области прав человека</w:t>
      </w:r>
    </w:p>
    <w:p w14:paraId="2DDD2B8E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РАЗРЕШЕНИЙ</w:t>
      </w:r>
    </w:p>
    <w:p w14:paraId="18DCB3C4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 </w:t>
      </w:r>
    </w:p>
    <w:p w14:paraId="65E91D20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part_901ce350ae2b4bddb4c662e1e1bdb6bf"/>
      <w:bookmarkEnd w:id="25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типовых разрешений были утверждены приказом No 3-439 министра транспорта Литовской Республики от 21 июля 2003 года "Об утверждении образцов разрешений на осуществление международных грузоперевозок".</w:t>
      </w:r>
    </w:p>
    <w:p w14:paraId="3B0F33EF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part_8e318f66690e425ab6735147a0a00ae3"/>
      <w:bookmarkEnd w:id="26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8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может использовать разрешения и осуществлять международные перевозки только на тех грузовых транспортных средствах, которые зарегистрированы в стране перевозчика на имя перевозчика и имеют номерные знаки страны перевозчика. В тех случаях, когда международные перевозки должны осуществляться на грузовом транспортном средстве с прицепом или полуприцепом, на соответствующих прицепах или полуприцепах не обязательно должны быть установлены регистрационные знаки страны перевозчика.</w:t>
      </w:r>
    </w:p>
    <w:p w14:paraId="51483376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part_9c0e150af27347168590aa9e319c2a9d"/>
      <w:bookmarkEnd w:id="27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9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должно использоваться для одного вида транспорта (один туда и обратно).</w:t>
      </w:r>
    </w:p>
    <w:p w14:paraId="59EB1553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part_5241880c575144b581589a7c766af612"/>
      <w:bookmarkEnd w:id="28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см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Разрешение, в котором зачеркнуты слова «или транзит через Литовскую Республику» (далее – двустороннее разрешение), позволяет перевозчику с грузовым транспортным средством или составом транспортных средств въехать на территорию Литовской Республики и вернуться обратно при условии, что груз, выгруженный на территории Литовской Республики, был погружен в стране, на которую было выдано разрешение и где зарегистрировано грузовое транспортное средство, а перевозимый в эту страну груз загружается на территорию Литовской Республики. в пределах территории (далее – двусторонний транспорт).</w:t>
      </w:r>
    </w:p>
    <w:p w14:paraId="2A9DFABA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part_3e89eb6301fd46b8b18557fc22203bc1"/>
      <w:bookmarkEnd w:id="29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Разрешение, в котором зачеркнуты слова «Между Литовской Республикой и» (далее – транзитное разрешение), позволяет перевозчику с грузовым транспортным средством или составом транспортных средств проезжать по территории Литовской Республики только транзитом, без права погрузки и/или выгрузки груза на территории Литовской Республики (далее – транзитная перевозка). Если разрешение на транзит было использовано для поездки в обратном направлении и другой тип разрешения (например, двустороннее разрешение) используется для обратной поездки для того же грузового транспортного средства или комбинации транспортных средств, разрешение на транзит считается использованным и не может быть использовано для следующей транзитной поездки.</w:t>
      </w:r>
    </w:p>
    <w:p w14:paraId="09A888CA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part_42e96b197b194c58bed352f0b2d74b17"/>
      <w:bookmarkEnd w:id="30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Разрешение, в котором не зачеркнуты слова «между Литовской Республикой и» и «или транзитом через Литовскую Республику» (далее – Генеральное разрешение), позволяет перевозчику с грузовым транспортным средством или составом транспортных средств осуществлять двусторонние перевозки или транзит, за исключением исключений, установленных в пункте 18</w:t>
      </w:r>
      <w:r w:rsidRPr="00AD2E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gramStart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Pr="00AD2E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одной поездки тип общего разрешения определяется на основе выбранного самим перевозчиком типа форварда (или первого рейса), а выбранный вид транспорта не может быть изменен за одну поездку (туда и обратно). Если общее разрешение используется для поездки за границу (в первой поездке) как:</w:t>
      </w:r>
    </w:p>
    <w:p w14:paraId="21947158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part_8644cd6d6eb94ca5a75611afdcd55c2f"/>
      <w:bookmarkEnd w:id="31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двустороннее разрешение, то же разрешение может быть использовано только для двусторонней перевозки в страну регистрации перевозчика для этой обратной поездки;</w:t>
      </w:r>
    </w:p>
    <w:p w14:paraId="56CD0D24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part_9087e91d04234201943b565d07c8f7f5"/>
      <w:bookmarkEnd w:id="32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транзит, такое же разрешение может быть использовано только для транзитных перевозок.</w:t>
      </w:r>
    </w:p>
    <w:p w14:paraId="137E058F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part_5cbef49b896e404d8d959182c5062643"/>
      <w:bookmarkEnd w:id="33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Разрешение, в котором не зачеркнуты слова «Между Литовской Республикой и» или транзитом через Литовскую Республику» и содержит надпись «Настоящее разрешение дает право его владельцу осуществлять перевозки в третьи страны и наоборот» (далее – разрешение в (из) третьих стран (стран) и позволяет перевозчику с грузовым транспортным средством или составом транспортных средств:</w:t>
      </w:r>
    </w:p>
    <w:p w14:paraId="64A7EC81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part_79f5cd4408f24820a3fe85fe339974f2"/>
      <w:bookmarkEnd w:id="34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двусторонние перевозки;</w:t>
      </w:r>
    </w:p>
    <w:p w14:paraId="1928FB7D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part_d4d2d44766804881beca60f4a1a78bf5"/>
      <w:bookmarkEnd w:id="35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транзитные перевозки;</w:t>
      </w:r>
    </w:p>
    <w:p w14:paraId="5444B018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part_d7a295750243420fb2519a90b1c3a4e3"/>
      <w:bookmarkEnd w:id="36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перевозку грузов третьих лиц, погруженных на территории Литовской Республики, в любую страну или перевозку груза, загруженного третьими странами в любой стране, на территорию Литовской Республики.</w:t>
      </w:r>
    </w:p>
    <w:p w14:paraId="6A245FB5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part_dadc996dd71942528255a6d8fd9881b3"/>
      <w:bookmarkEnd w:id="37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перевозки (поездки) тип разрешения в/из третьих стран (стран) определяется типом форварда (или первой поездки). Тип перевозки (путешествия) выбирается самим перевозчиком. Если при выезде (первой поездке) используется разрешение в/из третьей страны (стран):</w:t>
      </w:r>
    </w:p>
    <w:p w14:paraId="10789E8A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part_7047f78eed174bc28a02f3976f461356"/>
      <w:bookmarkEnd w:id="38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двустороннего разрешения такое же разрешение может использоваться для этой обратной поездки только для двусторонней перевозки в страну регистрации перевозчика;</w:t>
      </w:r>
    </w:p>
    <w:p w14:paraId="7E66CA4D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part_10702d60e384471f84ecdc46b01b9604"/>
      <w:bookmarkEnd w:id="39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разрешения на транзит то же разрешение может использоваться только для транзитных перевозок в обратном направлении;</w:t>
      </w:r>
    </w:p>
    <w:p w14:paraId="486BF8B0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part_013fb69175be431d9e42e68ea4882e6c"/>
      <w:bookmarkEnd w:id="40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14.3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перевозки грузов третьих стран, загруженных из любой другой страны на территорию Литовской Республики, такое же разрешение может быть использовано и для перевозки грузов третьих стран, загруженных с территории Литовской Республики в любую другую страну при обратном пути, такое же разрешение может быть использовано и для перевозки грузов из третьих стран, загруженных с территории Литовской Республики.</w:t>
      </w:r>
    </w:p>
    <w:p w14:paraId="71305692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part_6670a5f33f8b44b2983e76b44e8e5b52"/>
      <w:bookmarkEnd w:id="41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Двусторонние и общие разрешения могут содержать ограничения, дополнительные условия или оговорки, которые указаны в графе «Возможные ограничения» разрешения:</w:t>
      </w:r>
    </w:p>
    <w:p w14:paraId="667608B0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part_4b2e8af9f07d46ce9d2c720d01a13f80"/>
      <w:bookmarkEnd w:id="42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«Запрещено перевозить товары из третьих стран»; при наличии такого ограничения перевозчику запрещается перевозить загруженные грузы третьих стран на территории Литовской Республики в государство, на которое выдано разрешение и где зарегистрировано грузовое транспортное средство, и погружение на территории государства, в которое выдано грузовое транспортное средство и где зарегистрировано грузовое транспортное средство, грузы третьих лиц на территорию Литовской Республики;</w:t>
      </w:r>
    </w:p>
    <w:p w14:paraId="59382645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part_14f1431c3c2d4183a215468717126d78"/>
      <w:bookmarkEnd w:id="43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"Только для порожних транспортных средств"; в случае такого ограничения перевозчик может въезжать на территорию Литовской Республики только порожним грузовым транспортным средством или составом транспортных средств, загружать груз, за исключением груза третьих стран, на территорию Литовской Республики и перевозить его на территорию государства, которому выдано грузовое транспортное средство и где зарегистрировано грузовое транспортное средство; это ограничение указывается только в двустороннем разрешении;</w:t>
      </w:r>
    </w:p>
    <w:p w14:paraId="5A211934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part_7bf640a375c34efa89f843e6725d66d4"/>
      <w:bookmarkEnd w:id="44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«Евро 4 и выше» или «Евро 5 и выше» или «Евро 6»; в случае такого ограничения перевозчик может въезжать на территорию Литовской Республики с грузовым транспортным средством или составом транспортных средств или проезжать через территорию Литовской Республики транзитом при условии, что нормы выбросов двигателя грузового транспортного средства соответствуют по крайней мере стандарту, установленному в ограничении разрешения, и перевозчик имеет сертификаты, подтверждающие соответствие грузового транспортного средства требованиям норм выбросов двигателей (сертификаты могут быть образец или иная форма, указанная в многостороннем руководстве по использованию квот Европейской конференции министров транспорта, изданном в стране регистрации изготовителя грузового транспортного средства или его уполномоченного представителя, если эта страна не является членом многосторонней квоты Европейской конференции министров транспорта);</w:t>
      </w:r>
    </w:p>
    <w:p w14:paraId="42D0CE8F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part_dcff8938a79041d0a06e80ce30cc8592"/>
      <w:bookmarkEnd w:id="45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«Перевозка легковых автомобилей»; при этом условии перевозчику разрешается перевозить транспортные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средства классов M1 и N1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грузовом транспортном средстве или составе транспортных средств;</w:t>
      </w:r>
    </w:p>
    <w:p w14:paraId="5F9128A7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part_34abcab000084dae82bae12aae3ed9b7"/>
      <w:bookmarkEnd w:id="46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«Перевозка грузов из морского порта»; при таком условии перевозчику разрешается перевозить груз грузовым транспортным средством или составом транспортных средств только с терминалов, расположенных на территории Клайпедского государственного морского порта.</w:t>
      </w:r>
      <w:r w:rsidRPr="00AD2E78">
        <w:rPr>
          <w:rFonts w:ascii="Poppins" w:eastAsia="Times New Roman" w:hAnsi="Poppins" w:cs="Times New Roman"/>
          <w:color w:val="000000"/>
          <w:sz w:val="21"/>
          <w:szCs w:val="21"/>
          <w:shd w:val="clear" w:color="auto" w:fill="FAF9F7"/>
          <w:lang w:val="lt-LT" w:eastAsia="ru-RU"/>
        </w:rPr>
        <w:t> </w:t>
      </w:r>
    </w:p>
    <w:p w14:paraId="5ED16D4D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part_c25ca3dc91124b86a9cd3c0c17f89932"/>
      <w:bookmarkEnd w:id="47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транзит может иметь следующие ограничения, которые указаны в поле «Возможные ограничения» разрешения:</w:t>
      </w:r>
    </w:p>
    <w:p w14:paraId="235B0CA0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part_be9cb3bbb1514a02ac4d837949b1fd06"/>
      <w:bookmarkEnd w:id="48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«Евро 4 и выше» или «Евро 5 и выше» или «Евро 6»; в случае такого ограничения перевозчик может въезжать на территорию Литовской Республики с грузовым транспортным средством или составом транспортных средств или проезжать через территорию Литовской Республики транзитом при условии, что нормы выбросов двигателя грузового транспортного средства соответствуют по крайней мере стандарту, установленному в ограничении разрешения, и перевозчик имеет сертификаты, подтверждающие соответствие грузового транспортного средства требованиям норм 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выбросов двигателей (сертификаты могут быть образец или иная форма, указанная в многостороннем руководстве по использованию квот Европейской конференции министров транспорта, изданном в стране регистрации изготовителя грузового транспортного средства или его уполномоченного представителя, если эта страна не является членом многосторонней квоты Европейской конференции министров транспорта);</w:t>
      </w:r>
    </w:p>
    <w:p w14:paraId="77000DF2" w14:textId="77777777" w:rsidR="00AD2E78" w:rsidRPr="00AD2E78" w:rsidRDefault="00AD2E78" w:rsidP="00AD2E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part_c75beea98b584820b2df958f840e0099"/>
      <w:bookmarkEnd w:id="49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"Только в (из) Калининградскую область(ы)"; при наличии такого ограничения перевозчик, зарегистрированный в Российской Федерации, может проходить через территорию Литовской Республики транзитом из других районов Российской Федерации в Калининградскую область и (или) из Калининградской области в другие районы Российской Федерации без права погрузки и/или выгрузки груза на территории Литовской Республики.</w:t>
      </w:r>
    </w:p>
    <w:p w14:paraId="5823E31D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part_4e0bc41ccff342308fb1e6c878a97202"/>
      <w:bookmarkEnd w:id="50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дополнительные условия или оговорки для использования разрешений могут устанавливаться в протоколах заседаний совместных комиссий, организованных согласно соответствующим межгосударственным договорам Литовской Республики и иностранных государств, а также в других способах переписки с иностранным государством в случаях, когда обмен разрешениями осуществляется при отсутствии подписанных межгосударственных соглашений.</w:t>
      </w:r>
    </w:p>
    <w:p w14:paraId="73CCC672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part_afa48cb0f19b464abdc4d208ea0de87e"/>
      <w:bookmarkEnd w:id="51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Перевозчик, совершив транзитную перевозку и вернувшись через территорию Литовской Республики в свою страну, может осуществить одну погрузку груза (грузов) на территории Литовской Республики и перевезти их в свою страну при наличии дополнительного двустороннего разрешения или общего разрешения, которое будет использоваться в качестве двустороннего разрешения, не содержащего ограничений, установленных в пункте 15.1 Правил.</w:t>
      </w:r>
    </w:p>
    <w:p w14:paraId="11E5E75F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part_7b792005cdd34fa699b02d001f55458d"/>
      <w:bookmarkEnd w:id="52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Перевозчик, совершив транзитную перевозку и вернувшись через территорию Литовской Республики в свою страну, может осуществить одну выгрузку груза (грузов) третьих стран, перевозимого в Литовской Республике, при условии наличия у него дополнительного разрешения на (из) третьих стран.</w:t>
      </w:r>
    </w:p>
    <w:p w14:paraId="3BE9E6FA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part_1391e58fb2fc4fa9b0e528ae8edcd658"/>
      <w:bookmarkEnd w:id="53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транспорте (одна поездка) одно разрешение может быть использовано только для одного и того же вида транспорта. Если грузы разных видов перевозки перевозятся в течение одного и того же вида перевозки, то перевозчик должен иметь отдельное разрешение на каждый вид перевозки (например, если один груз перевозится из государства, на которое было выдано разрешение и где зарегистрировано транспортное средство (при условии, что груз, выгруженный на территории Литовской Республики, за исключением груза из третьих стран, был погружен в государстве, на которое было выдано разрешение и где зарегистрировано грузовое транспортное средство), а другой груз перевозится транзитом через Литовскую Республику, перевозчик иностранного государства должен иметь и использовать два разрешения – двустороннее и транзитное).</w:t>
      </w:r>
    </w:p>
    <w:p w14:paraId="174ED8E5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part_5590caed06d0473bb5a0955e2067437c"/>
      <w:bookmarkEnd w:id="54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Перевозчик, перевозящий на территорию Литовской Республики грузы третьих стран, которые были доставлены в страну регистрации перевозчика другим видом транспорта и перевалены (погружены/выгружены) в стране регистрации перевозчика, не подпадает под обязательное требование о наличии разрешения в (из) третьих стран (стран). Для такой перевозки достаточно иметь двустороннее разрешение или общее разрешение, которое будет использоваться в качестве двустороннего разрешения, с ограничением или без ограничения, указанного в пункте 15.1 Правил, документы на перевозку грузов, подтверждающие факт изменения вида транспорта и места погрузки груза в грузовое транспортное средство (коносамент для осуществляемой международной перевозки грузов (накладная CMR), и накладные на выполненную международную перевозку товаров, а также накладные на выполненную международную перевозку товаров, заверенные штампами должностных лиц таможенных органов.</w:t>
      </w:r>
    </w:p>
    <w:p w14:paraId="46E37506" w14:textId="77777777" w:rsidR="00AD2E78" w:rsidRPr="00AD2E78" w:rsidRDefault="00AD2E78" w:rsidP="00AD2E78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1F0D4AFD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part_c3107351080445acb4215e1d9fe76df0"/>
      <w:bookmarkEnd w:id="55"/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Глава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IV Положение в области прав человека</w:t>
      </w:r>
    </w:p>
    <w:p w14:paraId="5C027D49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ЗАКЛЮЧИТЕЛЬНЫЕ ПОЛОЖЕНИЯ</w:t>
      </w:r>
    </w:p>
    <w:p w14:paraId="668D4E41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 </w:t>
      </w:r>
    </w:p>
    <w:p w14:paraId="560013AA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part_500ee669ccca4197bbd11d604dd0e6c1"/>
      <w:bookmarkEnd w:id="56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Перевозчики могут использовать только разрешения, выданные компетентным органом их страны, которые были переданы Литовской Республикой в эту страну и чей двузначный или трехзначный код указан в разрешении.</w:t>
      </w:r>
    </w:p>
    <w:p w14:paraId="5BFF4ADB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part_6905d6c4d4ab4d52a065597c1652fd25"/>
      <w:bookmarkEnd w:id="57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должно быть на грузовом транспортном средстве и должно быть действительным только для видов перевозок, указанных в разрешении, и должно соответствовать ограничениям или условиям, указанным в разрешении. Разрешение не может быть передано другим лицам.</w:t>
      </w:r>
    </w:p>
    <w:p w14:paraId="6BE79530" w14:textId="77777777" w:rsidR="00AD2E78" w:rsidRPr="00AD2E78" w:rsidRDefault="00AD2E78" w:rsidP="00AD2E78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part_8c41344c0e23403b87320accb0d5aacc"/>
      <w:bookmarkEnd w:id="58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положений глав II и III Правил применяются требования, установленные пунктом 6 статьи 14 Кодекса автомобильного транспорта.</w:t>
      </w:r>
    </w:p>
    <w:p w14:paraId="2E534647" w14:textId="77777777" w:rsidR="00AD2E78" w:rsidRPr="00AD2E78" w:rsidRDefault="00AD2E78" w:rsidP="00AD2E7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part_d8a2a5b5a3814922b4d97a51ee17e623"/>
      <w:bookmarkEnd w:id="59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_______________</w:t>
      </w:r>
    </w:p>
    <w:p w14:paraId="4BBBE4BD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0243036D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part_8ffd94012326449cb1a8ac0dbf182036"/>
      <w:bookmarkEnd w:id="60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br w:type="textWrapping" w:clear="all"/>
      </w:r>
    </w:p>
    <w:p w14:paraId="5FE71B20" w14:textId="77777777" w:rsidR="00AD2E78" w:rsidRPr="00AD2E78" w:rsidRDefault="00AD2E78" w:rsidP="00AD2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4008931D" w14:textId="77777777" w:rsidR="00AD2E78" w:rsidRPr="00AD2E78" w:rsidRDefault="00AD2E78" w:rsidP="00AD2E7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Правила заполнения разрешений на проезд, дающих право грузовому транспортному средству или автомобилю, зарегистрированному в иностранном государстве, въезжать на территорию Литовской Республики или транзитом через территорию Литовской Республики или перевозить груз (грузы) в (из) третьих стран (третьих стран) и их использование</w:t>
      </w:r>
    </w:p>
    <w:p w14:paraId="24008D03" w14:textId="77777777" w:rsidR="00AD2E78" w:rsidRPr="00AD2E78" w:rsidRDefault="00AD2E78" w:rsidP="00AD2E7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Пристройка</w:t>
      </w:r>
    </w:p>
    <w:p w14:paraId="442E7EE3" w14:textId="77777777" w:rsidR="00AD2E78" w:rsidRPr="00AD2E78" w:rsidRDefault="00AD2E78" w:rsidP="00AD2E78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46C6994A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СОГЛАШЕНИЙ О ТРАНСГРАНИЧНОЙ НЕСОСТОЯТЕЛЬНОСТИ МЕЖДУ ЛИТОВСКОЙ РЕСПУБЛИКОЙ И ИНОСТРАННЫМИ ГОСУДАРСТВАМИ, РЕГУЛИРУЮЩИХ МЕЖДУНАРОДНЫЕ ПЕРЕВОЗКИ</w:t>
      </w:r>
    </w:p>
    <w:p w14:paraId="4BF38905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519"/>
        <w:gridCol w:w="3515"/>
        <w:gridCol w:w="2283"/>
      </w:tblGrid>
      <w:tr w:rsidR="00AD2E78" w:rsidRPr="00AD2E78" w14:paraId="52541D28" w14:textId="77777777" w:rsidTr="00AD2E78">
        <w:trPr>
          <w:trHeight w:val="2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5630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 Нет.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5352" w14:textId="77777777" w:rsidR="00AD2E78" w:rsidRPr="00AD2E78" w:rsidRDefault="00AD2E78" w:rsidP="00AD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2924" w14:textId="77777777" w:rsidR="00AD2E78" w:rsidRPr="00AD2E78" w:rsidRDefault="00AD2E78" w:rsidP="00AD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соглашения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EDF8" w14:textId="77777777" w:rsidR="00AD2E78" w:rsidRPr="00AD2E78" w:rsidRDefault="00AD2E78" w:rsidP="00AD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подписания</w:t>
            </w:r>
          </w:p>
        </w:tc>
      </w:tr>
      <w:tr w:rsidR="00AD2E78" w:rsidRPr="00AD2E78" w14:paraId="0D1F0AFD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6E1B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F533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Австрийская Республика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74E0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Министерством транспорта и коммуникаций Литовской Республики и Министерством экономики, транспорта и коммуникаций Австрийской Республики о международных автомобильных перевозках грузов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9CED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1995-06-06 Вена</w:t>
            </w:r>
          </w:p>
        </w:tc>
      </w:tr>
      <w:tr w:rsidR="00AD2E78" w:rsidRPr="00AD2E78" w14:paraId="63627AEC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4C0C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54C8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Азербайджанская Республика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5033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Азербайджанской Республики о 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A2AC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2022-05-18 Баку</w:t>
            </w:r>
          </w:p>
        </w:tc>
      </w:tr>
      <w:tr w:rsidR="00AD2E78" w:rsidRPr="00AD2E78" w14:paraId="2BF83F19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92CA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2E2A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F8D9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между Правительством Литовской Республики и Правительством </w:t>
            </w: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Беларусь о 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4C69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1993-06-30 Вильнюс</w:t>
            </w:r>
          </w:p>
        </w:tc>
      </w:tr>
      <w:tr w:rsidR="00AD2E78" w:rsidRPr="00AD2E78" w14:paraId="4A0707EE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6B96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3A9A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Болгария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E901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Республики Болгария о международной перевозке пассажиров и грузов автомобильным транспортом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BB02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1995-03-07 София</w:t>
            </w:r>
          </w:p>
        </w:tc>
      </w:tr>
      <w:tr w:rsidR="00AD2E78" w:rsidRPr="00AD2E78" w14:paraId="1A9BD746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04E3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409F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 Республика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EA88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Чешской Республики о 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23EB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1995-07-13 Прага</w:t>
            </w:r>
          </w:p>
        </w:tc>
      </w:tr>
      <w:tr w:rsidR="00AD2E78" w:rsidRPr="00AD2E78" w14:paraId="099A7F32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E574B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C14C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4D69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Грузии о 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95F3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1996-04-12 Тбилиси</w:t>
            </w:r>
          </w:p>
        </w:tc>
      </w:tr>
      <w:tr w:rsidR="00AD2E78" w:rsidRPr="00AD2E78" w14:paraId="6D956496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54A5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E940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Исламская Республика Иран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15A4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Исламской Республики Иран о международной дорожной перевозке пассажиров и грузов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02CE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1996-10-08 Вильнюс</w:t>
            </w:r>
          </w:p>
        </w:tc>
      </w:tr>
      <w:tr w:rsidR="00AD2E78" w:rsidRPr="00AD2E78" w14:paraId="4B03A93C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C0D6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8C6A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Испания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7A99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Республики Испания о 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3359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1994-07-06 Вильнюс</w:t>
            </w:r>
          </w:p>
        </w:tc>
      </w:tr>
      <w:tr w:rsidR="00AD2E78" w:rsidRPr="00AD2E78" w14:paraId="1BEC3C25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3CB5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EAC1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E9BE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Республики Казахстан о международных перевозках пассажиров и грузов автомобильным транспортом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12FD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1993-07-21 Вильнюс</w:t>
            </w:r>
          </w:p>
        </w:tc>
      </w:tr>
      <w:tr w:rsidR="00AD2E78" w:rsidRPr="00AD2E78" w14:paraId="62D984BD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0ED0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2451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Кипр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20B4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Республики Кипр о международных автомобильных перевозках пассажиров и грузов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54BD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1997-08-01 Вильнюс</w:t>
            </w:r>
          </w:p>
        </w:tc>
      </w:tr>
      <w:tr w:rsidR="00AD2E78" w:rsidRPr="00AD2E78" w14:paraId="00BDE866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3BB3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283B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Польша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2FFB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между Правительством Литовской Республики и Правительством Республики Польша о </w:t>
            </w: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9423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1992-03-18 Щецин</w:t>
            </w:r>
          </w:p>
        </w:tc>
      </w:tr>
      <w:tr w:rsidR="00AD2E78" w:rsidRPr="00AD2E78" w14:paraId="3FF4A5D6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30D4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E917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Македония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05EA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Республики Македонии о 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A91D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2019-01-28 Скопье</w:t>
            </w:r>
          </w:p>
        </w:tc>
      </w:tr>
      <w:tr w:rsidR="00AD2E78" w:rsidRPr="00AD2E78" w14:paraId="0A4F09D4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D697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1C26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A79B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Республики Молдова о международных автомобильных перевозках пассажиров и грузов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E24A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1995-06-08 Вена</w:t>
            </w:r>
          </w:p>
        </w:tc>
      </w:tr>
      <w:tr w:rsidR="00AD2E78" w:rsidRPr="00AD2E78" w14:paraId="525B9B65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AE6F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9671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36C8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Монголии о международных автомобильных перевозках пассажиров и грузов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664F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2019-06-10 Вильнюс</w:t>
            </w:r>
          </w:p>
        </w:tc>
      </w:tr>
      <w:tr w:rsidR="00AD2E78" w:rsidRPr="00AD2E78" w14:paraId="64AC1FA4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6276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0A82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Норвегия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D533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Королевства Норвегия о 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D34E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1993-01-22 Вильнюс</w:t>
            </w:r>
          </w:p>
        </w:tc>
      </w:tr>
      <w:tr w:rsidR="00AD2E78" w:rsidRPr="00AD2E78" w14:paraId="30FF5FA2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BB48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97CA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0A07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Румынии о 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B316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1993-03-17 Вильнюс</w:t>
            </w:r>
          </w:p>
        </w:tc>
      </w:tr>
      <w:tr w:rsidR="00AD2E78" w:rsidRPr="00AD2E78" w14:paraId="71C0EC21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A171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52DA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5720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Российской Федерации о 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4FF9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1993-11-18 Вильнюс</w:t>
            </w:r>
          </w:p>
        </w:tc>
      </w:tr>
      <w:tr w:rsidR="00AD2E78" w:rsidRPr="00AD2E78" w14:paraId="04322396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A4AE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4FE5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Финляндская Республика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F63C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Финляндской Республики о 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20F5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1998-11-10 Хельсинки</w:t>
            </w:r>
          </w:p>
        </w:tc>
      </w:tr>
      <w:tr w:rsidR="00AD2E78" w:rsidRPr="00AD2E78" w14:paraId="17CD8A89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D709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27D3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Швеция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7BEE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Королевства Швеция о международных автомобильных перевозках пассажиров и грузов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2EBA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1992-07-31 Вильнюс</w:t>
            </w:r>
          </w:p>
        </w:tc>
      </w:tr>
      <w:tr w:rsidR="00AD2E78" w:rsidRPr="00AD2E78" w14:paraId="0DF6A8B7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7213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279B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Турецкая Республика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43F2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Турецкой Республики о международных автомобильных перевозках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5E34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1994-02-10 Анкара</w:t>
            </w:r>
          </w:p>
        </w:tc>
      </w:tr>
      <w:tr w:rsidR="00AD2E78" w:rsidRPr="00AD2E78" w14:paraId="687650AD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3452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FE56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0D32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color w:val="0F0F5F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Украины о международных перевозках пассажиров и грузов автомобильным транспортом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1CD7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1993-07-07 Вильнюс</w:t>
            </w:r>
          </w:p>
        </w:tc>
      </w:tr>
      <w:tr w:rsidR="00AD2E78" w:rsidRPr="00AD2E78" w14:paraId="28AA5CA8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DE42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428C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D404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Республики Узбекистан о международных автомобильных перевозках пассажиров и грузов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9184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1997-02-20 Ташкент</w:t>
            </w:r>
          </w:p>
        </w:tc>
      </w:tr>
      <w:tr w:rsidR="00AD2E78" w:rsidRPr="00AD2E78" w14:paraId="7FC7347F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5B7F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CF08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Венгерская Республика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5315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Венгерской Республики о международных автомобильных перевозках пассажиров и грузов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F2C4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1993-05-26 </w:t>
            </w:r>
            <w:proofErr w:type="spellStart"/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Нордвейк</w:t>
            </w:r>
            <w:proofErr w:type="spellEnd"/>
          </w:p>
        </w:tc>
      </w:tr>
      <w:tr w:rsidR="00AD2E78" w:rsidRPr="00AD2E78" w14:paraId="77F91FAD" w14:textId="77777777" w:rsidTr="00AD2E78">
        <w:trPr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5F08A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901C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Германия</w:t>
            </w:r>
          </w:p>
          <w:p w14:paraId="4EFA61EE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C68B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Литовской Республики и Правительством Федеративной Республики Германия о международной перевозке пассажиров и грузов автомобильным транспортом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AF97" w14:textId="77777777" w:rsidR="00AD2E78" w:rsidRPr="00AD2E78" w:rsidRDefault="00AD2E78" w:rsidP="00AD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1995-06-19 Киль</w:t>
            </w:r>
          </w:p>
        </w:tc>
      </w:tr>
    </w:tbl>
    <w:p w14:paraId="2B411860" w14:textId="77777777" w:rsidR="00AD2E78" w:rsidRPr="00AD2E78" w:rsidRDefault="00AD2E78" w:rsidP="00AD2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part_497138a8eb9f44dbac4ad11e864e5a81"/>
      <w:bookmarkEnd w:id="61"/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u-RU"/>
        </w:rPr>
        <w:t>______________</w:t>
      </w:r>
    </w:p>
    <w:p w14:paraId="7B50DD55" w14:textId="77777777" w:rsidR="00AD2E78" w:rsidRPr="00AD2E78" w:rsidRDefault="00AD2E78" w:rsidP="00AD2E78">
      <w:pPr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7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 </w:t>
      </w:r>
    </w:p>
    <w:p w14:paraId="68480A80" w14:textId="77777777" w:rsidR="000033EF" w:rsidRDefault="000033EF"/>
    <w:sectPr w:rsidR="0000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78"/>
    <w:rsid w:val="000033EF"/>
    <w:rsid w:val="006E4775"/>
    <w:rsid w:val="00A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FC06"/>
  <w15:chartTrackingRefBased/>
  <w15:docId w15:val="{06089AD7-3B4D-43CA-AE80-1C3A6D84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 Евгений Валерианович</dc:creator>
  <cp:keywords/>
  <dc:description/>
  <cp:lastModifiedBy>Печенкин Андрей Николаевич</cp:lastModifiedBy>
  <cp:revision>2</cp:revision>
  <dcterms:created xsi:type="dcterms:W3CDTF">2022-11-28T13:39:00Z</dcterms:created>
  <dcterms:modified xsi:type="dcterms:W3CDTF">2022-11-28T13:39:00Z</dcterms:modified>
</cp:coreProperties>
</file>