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4EFB" w14:textId="357FDC34" w:rsidR="006F3F88" w:rsidRPr="00D02234" w:rsidRDefault="00DC49B8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022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Программа </w:t>
      </w:r>
    </w:p>
    <w:p w14:paraId="6677FBC9" w14:textId="57F2747F" w:rsidR="00B666C4" w:rsidRPr="00D02234" w:rsidRDefault="006F3F88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>расширенного заседания Регионального совета</w:t>
      </w:r>
      <w:r w:rsidR="006B0AE9"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АСМАП </w:t>
      </w:r>
      <w:r w:rsidR="00B666C4"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0B7F42"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>ЮиСК</w:t>
      </w:r>
      <w:r w:rsidR="00B666C4"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>ФО</w:t>
      </w:r>
    </w:p>
    <w:p w14:paraId="0AEC3B25" w14:textId="3BF59BEC" w:rsidR="00580E95" w:rsidRPr="00D02234" w:rsidRDefault="005A0AAB" w:rsidP="005A0AA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D7BE1"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>Состояние и перспективы развития международных автомобильных перевозок</w:t>
      </w:r>
    </w:p>
    <w:p w14:paraId="163E46B0" w14:textId="0DF814A4" w:rsidR="005A0AAB" w:rsidRPr="00D02234" w:rsidRDefault="004D7BE1" w:rsidP="005A0AA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>Юга России в современных условиях</w:t>
      </w:r>
      <w:r w:rsidR="005A0AAB" w:rsidRPr="00D022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14:paraId="24033593" w14:textId="77777777" w:rsidR="0018322E" w:rsidRPr="005726CA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5D3AD5D9" w:rsidR="00B666C4" w:rsidRPr="00DC49B8" w:rsidRDefault="004D7BE1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02</w:t>
      </w:r>
      <w:r w:rsidR="00B666C4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апреля</w:t>
      </w:r>
      <w:r w:rsidR="00B666C4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363245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DA0F24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3A05DB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666C4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B666C4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869E7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6B0AE9"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9B8">
        <w:rPr>
          <w:rFonts w:ascii="Times New Roman" w:eastAsia="Times New Roman" w:hAnsi="Times New Roman"/>
          <w:bCs/>
          <w:sz w:val="28"/>
          <w:szCs w:val="28"/>
          <w:lang w:eastAsia="ru-RU"/>
        </w:rPr>
        <w:t>Ростов-на-Дону</w:t>
      </w:r>
    </w:p>
    <w:p w14:paraId="4E35F699" w14:textId="77777777" w:rsidR="00496092" w:rsidRPr="007A2BBC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07423802" w14:textId="4361434B" w:rsidR="00C24752" w:rsidRPr="007A2BBC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CB18CE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02234">
        <w:rPr>
          <w:rFonts w:ascii="Times New Roman" w:eastAsia="Times New Roman" w:hAnsi="Times New Roman"/>
          <w:bCs/>
          <w:i/>
          <w:sz w:val="20"/>
          <w:szCs w:val="20"/>
          <w:lang w:val="en-US" w:eastAsia="ru-RU"/>
        </w:rPr>
        <w:t>9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4D7BE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3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A0F2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732"/>
        <w:gridCol w:w="5387"/>
      </w:tblGrid>
      <w:tr w:rsidR="0081205C" w:rsidRPr="00B869E7" w14:paraId="1FD0CE77" w14:textId="77777777" w:rsidTr="00727288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33D48B84" w:rsidR="00B666C4" w:rsidRPr="003E07DB" w:rsidRDefault="004D7BE1" w:rsidP="004D7BE1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B666C4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0510BC74" w:rsidR="00B666C4" w:rsidRPr="003E07DB" w:rsidRDefault="00B666C4" w:rsidP="001275C3">
            <w:pPr>
              <w:spacing w:after="0" w:line="240" w:lineRule="auto"/>
              <w:ind w:left="150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1275C3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расширенного </w:t>
            </w:r>
            <w:r w:rsidR="005726CA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заседания </w:t>
            </w:r>
            <w:r w:rsidR="001275C3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Регионального совета АСМАП в ЮиСКФО</w:t>
            </w:r>
            <w:r w:rsidR="006B0AE9" w:rsidRPr="003E07DB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7EE0A" w14:textId="77777777" w:rsidR="00727288" w:rsidRPr="003E07DB" w:rsidRDefault="00727288" w:rsidP="00727288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Алейников Сергей Александрович</w:t>
            </w:r>
          </w:p>
          <w:p w14:paraId="3653C4D6" w14:textId="77777777" w:rsidR="00727288" w:rsidRPr="003E07DB" w:rsidRDefault="00727288" w:rsidP="00727288">
            <w:pPr>
              <w:spacing w:after="0" w:line="240" w:lineRule="auto"/>
              <w:ind w:left="119" w:firstLine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</w:p>
          <w:p w14:paraId="46B30475" w14:textId="77777777" w:rsidR="00727288" w:rsidRPr="003E07DB" w:rsidRDefault="00727288" w:rsidP="00727288">
            <w:pPr>
              <w:spacing w:after="0" w:line="240" w:lineRule="auto"/>
              <w:ind w:left="119" w:firstLine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Регионального совета АСМАП </w:t>
            </w:r>
          </w:p>
          <w:p w14:paraId="21AA5D7A" w14:textId="754D25D7" w:rsidR="00B666C4" w:rsidRPr="003E07DB" w:rsidRDefault="00727288" w:rsidP="00727288">
            <w:pPr>
              <w:spacing w:after="0" w:line="240" w:lineRule="auto"/>
              <w:ind w:left="119" w:right="-28" w:firstLine="4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ЮиСКФО,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ООО «Выбор-Интранс»</w:t>
            </w:r>
          </w:p>
        </w:tc>
      </w:tr>
      <w:tr w:rsidR="0018002D" w:rsidRPr="00B869E7" w14:paraId="6CDBD4A8" w14:textId="77777777" w:rsidTr="00727288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4227A6AF" w:rsidR="0018002D" w:rsidRPr="003E07DB" w:rsidRDefault="00F20505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43E80090" w:rsidR="0018002D" w:rsidRPr="003E07DB" w:rsidRDefault="0018002D" w:rsidP="00990A67">
            <w:pPr>
              <w:spacing w:after="0" w:line="240" w:lineRule="auto"/>
              <w:ind w:left="150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7953A" w14:textId="77777777" w:rsidR="004C3B1B" w:rsidRPr="003E07DB" w:rsidRDefault="004C3B1B" w:rsidP="00990A67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28A92F88" w14:textId="352FE1BD" w:rsidR="0018002D" w:rsidRPr="003E07DB" w:rsidRDefault="004C3B1B" w:rsidP="00990A67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  <w:r w:rsidR="00CB18CE" w:rsidRPr="003E07DB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;</w:t>
            </w:r>
          </w:p>
          <w:p w14:paraId="7BF765A7" w14:textId="77777777" w:rsidR="00CB18CE" w:rsidRPr="003E07DB" w:rsidRDefault="00203E0C" w:rsidP="00B14AF3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Атаев Myрад Бийсолтанович</w:t>
            </w:r>
          </w:p>
          <w:p w14:paraId="06B51B0F" w14:textId="38D4669D" w:rsidR="00203E0C" w:rsidRPr="003E07DB" w:rsidRDefault="00203E0C" w:rsidP="00B14AF3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Первый заместитель министра транспорта и дорожного хозяйства Республики Дагестан</w:t>
            </w:r>
          </w:p>
        </w:tc>
      </w:tr>
      <w:tr w:rsidR="0018002D" w:rsidRPr="00B869E7" w14:paraId="5FA573AF" w14:textId="77777777" w:rsidTr="00727288">
        <w:trPr>
          <w:trHeight w:val="83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1FB49E8F" w:rsidR="0018002D" w:rsidRPr="003E07DB" w:rsidRDefault="00F20505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2B271D55" w:rsidR="0018002D" w:rsidRPr="003E07DB" w:rsidRDefault="002A44D5" w:rsidP="00990A67">
            <w:pPr>
              <w:spacing w:after="0" w:line="240" w:lineRule="auto"/>
              <w:ind w:left="15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работе Филиала АСМАП по </w:t>
            </w:r>
            <w:r w:rsidR="004C3B1B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Южному и Северо-Кавказскому федеральным округам </w:t>
            </w:r>
            <w:r w:rsidR="0018002D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202</w:t>
            </w:r>
            <w:r w:rsidR="00DA0F24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>3</w:t>
            </w:r>
            <w:r w:rsidR="0018002D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DA0F24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>4</w:t>
            </w:r>
            <w:r w:rsidR="0018002D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9B59E" w14:textId="77777777" w:rsidR="004C3B1B" w:rsidRPr="003E07DB" w:rsidRDefault="004C3B1B" w:rsidP="00990A67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Кюсев Виталий Викторович </w:t>
            </w:r>
          </w:p>
          <w:p w14:paraId="06C21B7E" w14:textId="277F262E" w:rsidR="0018002D" w:rsidRPr="003E07DB" w:rsidRDefault="004C3B1B" w:rsidP="00B14AF3">
            <w:pPr>
              <w:spacing w:after="0" w:line="240" w:lineRule="auto"/>
              <w:ind w:left="119" w:right="-28" w:firstLine="4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И.о. руководителя Филиала АСМАП по ЮиСКФО</w:t>
            </w:r>
            <w:r w:rsidR="004A23AC"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1BC0" w:rsidRPr="00B869E7" w14:paraId="03DC9218" w14:textId="77777777" w:rsidTr="00727288">
        <w:trPr>
          <w:trHeight w:val="10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41140BF2" w:rsidR="009A1BC0" w:rsidRPr="003E07DB" w:rsidRDefault="00F20505" w:rsidP="007F641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</w:t>
            </w:r>
            <w:r w:rsidR="007F6413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1208BB17" w:rsidR="009A1BC0" w:rsidRPr="003E07DB" w:rsidRDefault="004C3B1B" w:rsidP="00990A67">
            <w:pPr>
              <w:spacing w:after="0" w:line="240" w:lineRule="auto"/>
              <w:ind w:left="15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члена</w:t>
            </w:r>
            <w:r w:rsidR="009A1BC0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Правления АСМАП</w:t>
            </w:r>
            <w:r w:rsidR="00990A67" w:rsidRPr="003E07D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и работе Регионального совета АСМАП в Южном и Северо-Кавказском федеральных округах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5F0C7CF2" w:rsidR="009A1BC0" w:rsidRPr="003E07DB" w:rsidRDefault="004C3B1B" w:rsidP="00990A67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Алейников Сергей Александрович</w:t>
            </w:r>
          </w:p>
          <w:p w14:paraId="3A842925" w14:textId="77777777" w:rsidR="009A1BC0" w:rsidRPr="003E07DB" w:rsidRDefault="009A1BC0" w:rsidP="00990A67">
            <w:pPr>
              <w:spacing w:after="0" w:line="240" w:lineRule="auto"/>
              <w:ind w:left="119" w:firstLine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</w:p>
          <w:p w14:paraId="0D6C1986" w14:textId="77777777" w:rsidR="00BE6BA8" w:rsidRPr="003E07DB" w:rsidRDefault="00990A67" w:rsidP="00990A67">
            <w:pPr>
              <w:spacing w:after="0" w:line="240" w:lineRule="auto"/>
              <w:ind w:left="119" w:firstLine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Регионального совета АСМАП </w:t>
            </w:r>
          </w:p>
          <w:p w14:paraId="5571A53A" w14:textId="538D2CBD" w:rsidR="004A23AC" w:rsidRPr="003E07DB" w:rsidRDefault="00990A67" w:rsidP="003E07DB">
            <w:pPr>
              <w:spacing w:after="0" w:line="240" w:lineRule="auto"/>
              <w:ind w:left="119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ЮиСКФО,</w:t>
            </w:r>
            <w:r w:rsid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4C3B1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ООО «Выбор-Интранс»</w:t>
            </w:r>
          </w:p>
        </w:tc>
      </w:tr>
      <w:tr w:rsidR="00422ECF" w:rsidRPr="00B869E7" w14:paraId="14E29F71" w14:textId="77777777" w:rsidTr="00727288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D9DE" w14:textId="3152CCE4" w:rsidR="00422ECF" w:rsidRPr="003E07DB" w:rsidRDefault="00C0712F" w:rsidP="00203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F20505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7F6413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</w:t>
            </w:r>
            <w:r w:rsidR="00203E0C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FE20" w14:textId="0D8869A8" w:rsidR="000B0453" w:rsidRPr="003E07DB" w:rsidRDefault="000B0453" w:rsidP="000B0453">
            <w:pPr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3E07DB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Порядок получения и продления удостоверения допуска к МАП. Информация о контрольно-надзорной деятельности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4CBDD" w14:textId="77777777" w:rsidR="00422ECF" w:rsidRPr="003E07DB" w:rsidRDefault="000B0453" w:rsidP="002D2384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Аллахвердиев Шихгасан Магомедрасулович</w:t>
            </w:r>
          </w:p>
          <w:p w14:paraId="04C501CC" w14:textId="76C11960" w:rsidR="000B0453" w:rsidRPr="003E07DB" w:rsidRDefault="000B0453" w:rsidP="002D2384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начальника МТУ Ространснадзора по СКФО</w:t>
            </w:r>
          </w:p>
        </w:tc>
      </w:tr>
      <w:tr w:rsidR="00683E3B" w:rsidRPr="00B869E7" w14:paraId="1A97CAEF" w14:textId="77777777" w:rsidTr="00727288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03F6A" w14:textId="1A79FCF2" w:rsidR="00683E3B" w:rsidRPr="003E07DB" w:rsidRDefault="00683E3B" w:rsidP="00203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DAB90" w14:textId="5E2179CE" w:rsidR="00683E3B" w:rsidRPr="003E07DB" w:rsidRDefault="00683E3B" w:rsidP="000B0453">
            <w:pPr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3E07DB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О представительстве ТПП Республики Дагестан в Иране и Азербайджане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9CA7C" w14:textId="77777777" w:rsidR="00683E3B" w:rsidRPr="003E07DB" w:rsidRDefault="00683E3B" w:rsidP="002D2384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Магомедов Бадрутин Зайнулабидович</w:t>
            </w:r>
          </w:p>
          <w:p w14:paraId="296B75ED" w14:textId="31F60D35" w:rsidR="00683E3B" w:rsidRPr="003E07DB" w:rsidRDefault="00683E3B" w:rsidP="00683E3B">
            <w:pPr>
              <w:spacing w:after="0" w:line="240" w:lineRule="auto"/>
              <w:ind w:left="119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Президент Союза «Торгово-промышленная палата Республики Дагестан»</w:t>
            </w:r>
          </w:p>
        </w:tc>
      </w:tr>
      <w:tr w:rsidR="00C0712F" w:rsidRPr="00B869E7" w14:paraId="417B1854" w14:textId="77777777" w:rsidTr="00727288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C2D88" w14:textId="1EE9536A" w:rsidR="00C0712F" w:rsidRPr="003E07DB" w:rsidRDefault="00C0712F" w:rsidP="00683E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203E0C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</w:t>
            </w: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7F6413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  <w:r w:rsidR="00683E3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B7C45" w14:textId="69C84CE7" w:rsidR="00C0712F" w:rsidRPr="003E07DB" w:rsidRDefault="00E84733" w:rsidP="00E84733">
            <w:pPr>
              <w:spacing w:after="0" w:line="240" w:lineRule="auto"/>
              <w:ind w:left="14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>Об актуальных вопросах автоперевозок через</w:t>
            </w:r>
            <w:r w:rsidR="00683E3B" w:rsidRPr="003E07DB"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 xml:space="preserve"> МАПП Яраг-Казмаляр и Тагиркент-Казмаляр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B2FF1" w14:textId="07D4E798" w:rsidR="00C0712F" w:rsidRPr="003E07DB" w:rsidRDefault="00C0712F" w:rsidP="00B14AF3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Представитель </w:t>
            </w:r>
            <w:r w:rsidR="00B14AF3" w:rsidRPr="003E07DB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Дагестанской таможни</w:t>
            </w:r>
          </w:p>
        </w:tc>
      </w:tr>
      <w:tr w:rsidR="007F6413" w:rsidRPr="00B869E7" w14:paraId="5DECD077" w14:textId="77777777" w:rsidTr="00727288">
        <w:trPr>
          <w:trHeight w:val="103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9FDF1" w14:textId="29598822" w:rsidR="007F6413" w:rsidRPr="003E07DB" w:rsidRDefault="007F6413" w:rsidP="00683E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203E0C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</w:t>
            </w: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683E3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FFB11" w14:textId="101FDE10" w:rsidR="007F6413" w:rsidRPr="003E07DB" w:rsidRDefault="00E84733" w:rsidP="00E84733">
            <w:pPr>
              <w:spacing w:after="0" w:line="240" w:lineRule="auto"/>
              <w:ind w:left="145"/>
              <w:rPr>
                <w:rFonts w:ascii="Times New Roman" w:hAnsi="Times New Roman"/>
                <w:iCs/>
                <w:color w:val="FF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>О с</w:t>
            </w:r>
            <w:r w:rsidR="0006029B" w:rsidRPr="003E07DB"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>итуаци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>и с автомобильными перевозками</w:t>
            </w:r>
            <w:r w:rsidR="0006029B" w:rsidRPr="003E07DB"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 xml:space="preserve"> на МАПП</w:t>
            </w:r>
            <w:r w:rsidR="00F26A9F" w:rsidRPr="003E07DB"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>, расположенны</w:t>
            </w:r>
            <w:r w:rsidR="0006029B" w:rsidRPr="003E07DB"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>х</w:t>
            </w:r>
            <w:r w:rsidR="00F26A9F" w:rsidRPr="003E07DB">
              <w:rPr>
                <w:rFonts w:ascii="Times New Roman" w:hAnsi="Times New Roman"/>
                <w:iCs/>
                <w:sz w:val="24"/>
                <w:szCs w:val="24"/>
                <w:shd w:val="clear" w:color="auto" w:fill="FCFCFC"/>
              </w:rPr>
              <w:t xml:space="preserve"> в зоне деятельности ЮТУ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1B907" w14:textId="0736FF85" w:rsidR="007F6413" w:rsidRPr="003E07DB" w:rsidRDefault="007F6413" w:rsidP="007F6413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Пеньков Владимир Петрович</w:t>
            </w:r>
          </w:p>
          <w:p w14:paraId="2D4F7FF6" w14:textId="0DE437A2" w:rsidR="007F6413" w:rsidRPr="003E07DB" w:rsidRDefault="007F6413" w:rsidP="007F6413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Начальник отдела контроля за таможенным транзитом Южного таможенного управления</w:t>
            </w:r>
          </w:p>
        </w:tc>
      </w:tr>
      <w:tr w:rsidR="005726CA" w:rsidRPr="00B869E7" w14:paraId="51DE1044" w14:textId="77777777" w:rsidTr="00727288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0357" w14:textId="1E5393DC" w:rsidR="005726CA" w:rsidRPr="003E07DB" w:rsidRDefault="005726CA" w:rsidP="00683E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683E3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81737" w14:textId="3691EB70" w:rsidR="005726CA" w:rsidRPr="003E07DB" w:rsidRDefault="005726CA" w:rsidP="005726CA">
            <w:pPr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Особенности перевозок грузов на иранском направлении и перспективы их развития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200A1" w14:textId="77777777" w:rsidR="005726CA" w:rsidRPr="003E07DB" w:rsidRDefault="005726CA" w:rsidP="005726CA">
            <w:pPr>
              <w:spacing w:after="0" w:line="240" w:lineRule="auto"/>
              <w:ind w:left="129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Антипов Евгений Валерианович </w:t>
            </w:r>
          </w:p>
          <w:p w14:paraId="1E5F8781" w14:textId="42DEEB44" w:rsidR="005726CA" w:rsidRPr="003E07DB" w:rsidRDefault="005726CA" w:rsidP="005726CA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Заместитель генерального директора АСМАП </w:t>
            </w:r>
          </w:p>
        </w:tc>
      </w:tr>
      <w:tr w:rsidR="005726CA" w:rsidRPr="00B869E7" w14:paraId="0AAC9E5A" w14:textId="77777777" w:rsidTr="00727288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79B98" w14:textId="213F5F40" w:rsidR="005726CA" w:rsidRPr="003E07DB" w:rsidRDefault="005726CA" w:rsidP="00683E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683E3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90988" w14:textId="4919F8CE" w:rsidR="005726CA" w:rsidRPr="003E07DB" w:rsidRDefault="005726CA" w:rsidP="005726CA">
            <w:pPr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 докладов, выступления участников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F953A" w14:textId="7DDD0B0A" w:rsidR="005726CA" w:rsidRPr="003E07DB" w:rsidRDefault="005726CA" w:rsidP="00203E0C">
            <w:pPr>
              <w:spacing w:after="0" w:line="240" w:lineRule="auto"/>
              <w:ind w:left="129" w:right="-28" w:firstLine="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  <w:r w:rsidR="008E5CF7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26CA" w:rsidRPr="00B869E7" w14:paraId="04D7F9A6" w14:textId="77777777" w:rsidTr="00727288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08DCAAD2" w:rsidR="005726CA" w:rsidRPr="003E07DB" w:rsidRDefault="005726CA" w:rsidP="00683E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683E3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65A0C6AB" w:rsidR="005726CA" w:rsidRPr="003E07DB" w:rsidRDefault="005726CA" w:rsidP="005726CA">
            <w:pPr>
              <w:spacing w:after="0" w:line="240" w:lineRule="auto"/>
              <w:ind w:left="150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Подведение итогов обсуждения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6088D" w14:textId="77777777" w:rsidR="005726CA" w:rsidRPr="003E07DB" w:rsidRDefault="005726CA" w:rsidP="005726CA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5F0CB065" w14:textId="6E12CE14" w:rsidR="005726CA" w:rsidRPr="003E07DB" w:rsidRDefault="005726CA" w:rsidP="005726CA">
            <w:pPr>
              <w:widowControl w:val="0"/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</w:tc>
      </w:tr>
      <w:tr w:rsidR="005726CA" w:rsidRPr="00B869E7" w14:paraId="76C3FC65" w14:textId="77777777" w:rsidTr="00727288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3CB1B181" w:rsidR="005726CA" w:rsidRPr="003E07DB" w:rsidRDefault="005726CA" w:rsidP="00683E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683E3B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4973EC00" w:rsidR="005726CA" w:rsidRPr="003E07DB" w:rsidRDefault="00C04071" w:rsidP="005726CA">
            <w:pPr>
              <w:spacing w:after="0" w:line="240" w:lineRule="auto"/>
              <w:ind w:left="150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23FD6CDB" w:rsidR="005726CA" w:rsidRPr="003E07DB" w:rsidRDefault="005726CA" w:rsidP="00203E0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</w:tc>
      </w:tr>
      <w:tr w:rsidR="005726CA" w:rsidRPr="00B869E7" w14:paraId="32198D0B" w14:textId="77777777" w:rsidTr="00727288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50D26405" w:rsidR="005726CA" w:rsidRPr="003E07DB" w:rsidRDefault="005726CA" w:rsidP="00B14AF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15.</w:t>
            </w:r>
            <w:r w:rsidR="00B14AF3"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F8B1566" w:rsidR="005726CA" w:rsidRPr="003E07DB" w:rsidRDefault="005726CA" w:rsidP="005726CA">
            <w:pPr>
              <w:spacing w:after="0" w:line="240" w:lineRule="auto"/>
              <w:ind w:left="150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расширенного заседания Регионального совета АСМАП в ЮиСКФО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75D6B" w14:textId="77777777" w:rsidR="005726CA" w:rsidRPr="003E07DB" w:rsidRDefault="005726CA" w:rsidP="005726CA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Кюсев Виталий Викторович </w:t>
            </w:r>
          </w:p>
          <w:p w14:paraId="1C0CCCCD" w14:textId="3E5F07C0" w:rsidR="005726CA" w:rsidRPr="003E07DB" w:rsidRDefault="005726CA" w:rsidP="007F6413">
            <w:pPr>
              <w:spacing w:after="0" w:line="240" w:lineRule="auto"/>
              <w:ind w:left="119" w:right="-28" w:firstLine="28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3E07D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И.о. руководителя Филиала АСМАП по ЮиСКФО</w:t>
            </w:r>
          </w:p>
        </w:tc>
      </w:tr>
    </w:tbl>
    <w:p w14:paraId="3C45B276" w14:textId="64F23D9D" w:rsidR="00C441DE" w:rsidRPr="00990A67" w:rsidRDefault="00C441DE" w:rsidP="00CB18CE">
      <w:pPr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  <w:color w:val="FF0000"/>
          <w:sz w:val="16"/>
          <w:szCs w:val="16"/>
          <w:lang w:eastAsia="ru-RU"/>
        </w:rPr>
      </w:pPr>
    </w:p>
    <w:p w14:paraId="4F7BF321" w14:textId="77777777" w:rsidR="00C0712F" w:rsidRPr="00B3074B" w:rsidRDefault="00C0712F" w:rsidP="00C0712F">
      <w:pPr>
        <w:spacing w:before="60" w:after="60" w:line="240" w:lineRule="auto"/>
        <w:ind w:left="-28" w:right="-28"/>
        <w:jc w:val="both"/>
        <w:rPr>
          <w:rFonts w:ascii="Times New Roman" w:hAnsi="Times New Roman"/>
          <w:sz w:val="24"/>
          <w:szCs w:val="24"/>
        </w:rPr>
      </w:pPr>
      <w:r w:rsidRPr="00B3074B">
        <w:rPr>
          <w:rFonts w:ascii="Times New Roman" w:hAnsi="Times New Roman"/>
          <w:sz w:val="24"/>
          <w:szCs w:val="24"/>
        </w:rPr>
        <w:t xml:space="preserve">Примечания: </w:t>
      </w:r>
    </w:p>
    <w:p w14:paraId="3C3298B6" w14:textId="1E416336" w:rsidR="00DA5E44" w:rsidRPr="00C0712F" w:rsidRDefault="00C0712F" w:rsidP="00C0712F">
      <w:pPr>
        <w:pStyle w:val="a3"/>
        <w:widowControl w:val="0"/>
        <w:numPr>
          <w:ilvl w:val="0"/>
          <w:numId w:val="4"/>
        </w:numPr>
        <w:spacing w:before="120" w:after="0" w:line="240" w:lineRule="auto"/>
        <w:ind w:left="284" w:right="142" w:hanging="284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Регистрация участников расширенного заседания Регионального совета – с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12</w:t>
      </w:r>
      <w:r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00</w:t>
      </w:r>
      <w:r w:rsidRPr="00E8741F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,</w:t>
      </w:r>
      <w:r w:rsidRPr="00E8741F">
        <w:rPr>
          <w:rFonts w:ascii="Times New Roman" w:eastAsia="Times New Roman" w:hAnsi="Times New Roman"/>
          <w:i/>
          <w:iCs/>
          <w:color w:val="FF0000"/>
          <w:spacing w:val="-4"/>
          <w:sz w:val="21"/>
          <w:szCs w:val="21"/>
          <w:lang w:eastAsia="ru-RU"/>
        </w:rPr>
        <w:t xml:space="preserve"> </w:t>
      </w:r>
      <w:r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начало подключения по ВКС</w:t>
      </w:r>
      <w:r w:rsidRPr="00E8741F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 xml:space="preserve"> </w:t>
      </w:r>
      <w:r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– с 1</w:t>
      </w:r>
      <w:r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2</w:t>
      </w:r>
      <w:r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.00.</w:t>
      </w:r>
    </w:p>
    <w:sectPr w:rsidR="00DA5E44" w:rsidRPr="00C0712F" w:rsidSect="009C7BA6"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E2F85" w14:textId="77777777" w:rsidR="00B43E28" w:rsidRDefault="00B43E28" w:rsidP="007317C4">
      <w:pPr>
        <w:spacing w:after="0" w:line="240" w:lineRule="auto"/>
      </w:pPr>
      <w:r>
        <w:separator/>
      </w:r>
    </w:p>
  </w:endnote>
  <w:endnote w:type="continuationSeparator" w:id="0">
    <w:p w14:paraId="26C935E5" w14:textId="77777777" w:rsidR="00B43E28" w:rsidRDefault="00B43E28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7AEFF" w14:textId="77777777" w:rsidR="00B43E28" w:rsidRDefault="00B43E28" w:rsidP="007317C4">
      <w:pPr>
        <w:spacing w:after="0" w:line="240" w:lineRule="auto"/>
      </w:pPr>
      <w:r>
        <w:separator/>
      </w:r>
    </w:p>
  </w:footnote>
  <w:footnote w:type="continuationSeparator" w:id="0">
    <w:p w14:paraId="5A905B72" w14:textId="77777777" w:rsidR="00B43E28" w:rsidRDefault="00B43E28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7B7A"/>
    <w:rsid w:val="00023E76"/>
    <w:rsid w:val="000412B3"/>
    <w:rsid w:val="0006029B"/>
    <w:rsid w:val="0007259D"/>
    <w:rsid w:val="00092BBE"/>
    <w:rsid w:val="000962AF"/>
    <w:rsid w:val="0009697F"/>
    <w:rsid w:val="000B0453"/>
    <w:rsid w:val="000B1B77"/>
    <w:rsid w:val="000B7F42"/>
    <w:rsid w:val="000F3344"/>
    <w:rsid w:val="00126EA0"/>
    <w:rsid w:val="001275C3"/>
    <w:rsid w:val="0014756E"/>
    <w:rsid w:val="0018002D"/>
    <w:rsid w:val="00182C03"/>
    <w:rsid w:val="0018322E"/>
    <w:rsid w:val="00183FF6"/>
    <w:rsid w:val="001C092F"/>
    <w:rsid w:val="001C2235"/>
    <w:rsid w:val="001E2463"/>
    <w:rsid w:val="00202222"/>
    <w:rsid w:val="002031D0"/>
    <w:rsid w:val="00203E0C"/>
    <w:rsid w:val="00213DC6"/>
    <w:rsid w:val="00217C6B"/>
    <w:rsid w:val="00241403"/>
    <w:rsid w:val="00245584"/>
    <w:rsid w:val="00261250"/>
    <w:rsid w:val="00267A1D"/>
    <w:rsid w:val="002A44D5"/>
    <w:rsid w:val="002C08C3"/>
    <w:rsid w:val="002C1610"/>
    <w:rsid w:val="002C27A7"/>
    <w:rsid w:val="002D2384"/>
    <w:rsid w:val="003456C5"/>
    <w:rsid w:val="00347838"/>
    <w:rsid w:val="00356393"/>
    <w:rsid w:val="00361918"/>
    <w:rsid w:val="00363245"/>
    <w:rsid w:val="00365552"/>
    <w:rsid w:val="003A05DB"/>
    <w:rsid w:val="003A209C"/>
    <w:rsid w:val="003E07DB"/>
    <w:rsid w:val="003F5FB7"/>
    <w:rsid w:val="00422ECF"/>
    <w:rsid w:val="00437075"/>
    <w:rsid w:val="00450D1D"/>
    <w:rsid w:val="00457634"/>
    <w:rsid w:val="00476FF1"/>
    <w:rsid w:val="00496092"/>
    <w:rsid w:val="004A23AC"/>
    <w:rsid w:val="004B5015"/>
    <w:rsid w:val="004C3B1B"/>
    <w:rsid w:val="004D2F94"/>
    <w:rsid w:val="004D7BE1"/>
    <w:rsid w:val="005150B1"/>
    <w:rsid w:val="00530BB6"/>
    <w:rsid w:val="0054208E"/>
    <w:rsid w:val="005434FA"/>
    <w:rsid w:val="005553FB"/>
    <w:rsid w:val="0056321F"/>
    <w:rsid w:val="005714E3"/>
    <w:rsid w:val="005726CA"/>
    <w:rsid w:val="00580E95"/>
    <w:rsid w:val="00586E4C"/>
    <w:rsid w:val="00592D35"/>
    <w:rsid w:val="00594897"/>
    <w:rsid w:val="005A0AAB"/>
    <w:rsid w:val="005B32C2"/>
    <w:rsid w:val="005B7A66"/>
    <w:rsid w:val="005D3C50"/>
    <w:rsid w:val="00625CDF"/>
    <w:rsid w:val="00634D0E"/>
    <w:rsid w:val="00646A0A"/>
    <w:rsid w:val="006578C1"/>
    <w:rsid w:val="00663574"/>
    <w:rsid w:val="00683E3B"/>
    <w:rsid w:val="00690601"/>
    <w:rsid w:val="00690837"/>
    <w:rsid w:val="006A612B"/>
    <w:rsid w:val="006B0AE9"/>
    <w:rsid w:val="006E115E"/>
    <w:rsid w:val="006F3F88"/>
    <w:rsid w:val="006F4ED1"/>
    <w:rsid w:val="0071215A"/>
    <w:rsid w:val="00727288"/>
    <w:rsid w:val="00730C66"/>
    <w:rsid w:val="007317C4"/>
    <w:rsid w:val="00745567"/>
    <w:rsid w:val="00762B83"/>
    <w:rsid w:val="0077502A"/>
    <w:rsid w:val="00780437"/>
    <w:rsid w:val="007A2BBC"/>
    <w:rsid w:val="007B1BE5"/>
    <w:rsid w:val="007B7BAC"/>
    <w:rsid w:val="007D257A"/>
    <w:rsid w:val="007D635E"/>
    <w:rsid w:val="007F6413"/>
    <w:rsid w:val="0081205C"/>
    <w:rsid w:val="008301ED"/>
    <w:rsid w:val="00834A4B"/>
    <w:rsid w:val="0083515E"/>
    <w:rsid w:val="00843CFB"/>
    <w:rsid w:val="008469D1"/>
    <w:rsid w:val="00847693"/>
    <w:rsid w:val="00886622"/>
    <w:rsid w:val="0089627D"/>
    <w:rsid w:val="008E1177"/>
    <w:rsid w:val="008E5CF7"/>
    <w:rsid w:val="008E71AF"/>
    <w:rsid w:val="00901249"/>
    <w:rsid w:val="00902265"/>
    <w:rsid w:val="00910E4F"/>
    <w:rsid w:val="00923678"/>
    <w:rsid w:val="00927722"/>
    <w:rsid w:val="00942A2E"/>
    <w:rsid w:val="00967C17"/>
    <w:rsid w:val="00990A67"/>
    <w:rsid w:val="009A1BC0"/>
    <w:rsid w:val="009C31F3"/>
    <w:rsid w:val="009C7BA6"/>
    <w:rsid w:val="00A01C8B"/>
    <w:rsid w:val="00A112D5"/>
    <w:rsid w:val="00A308CD"/>
    <w:rsid w:val="00A602C9"/>
    <w:rsid w:val="00A738F4"/>
    <w:rsid w:val="00A84FD1"/>
    <w:rsid w:val="00AA316C"/>
    <w:rsid w:val="00AE55A3"/>
    <w:rsid w:val="00AE6B1B"/>
    <w:rsid w:val="00B03D5A"/>
    <w:rsid w:val="00B04D92"/>
    <w:rsid w:val="00B14AF3"/>
    <w:rsid w:val="00B2517B"/>
    <w:rsid w:val="00B3074B"/>
    <w:rsid w:val="00B36566"/>
    <w:rsid w:val="00B43E28"/>
    <w:rsid w:val="00B56117"/>
    <w:rsid w:val="00B62CC1"/>
    <w:rsid w:val="00B64A71"/>
    <w:rsid w:val="00B666C4"/>
    <w:rsid w:val="00B66705"/>
    <w:rsid w:val="00B676ED"/>
    <w:rsid w:val="00B701BD"/>
    <w:rsid w:val="00B719FA"/>
    <w:rsid w:val="00B869E7"/>
    <w:rsid w:val="00BA18B5"/>
    <w:rsid w:val="00BB7775"/>
    <w:rsid w:val="00BC5F2D"/>
    <w:rsid w:val="00BE1986"/>
    <w:rsid w:val="00BE6BA8"/>
    <w:rsid w:val="00BE727F"/>
    <w:rsid w:val="00C04071"/>
    <w:rsid w:val="00C0712F"/>
    <w:rsid w:val="00C124DE"/>
    <w:rsid w:val="00C24752"/>
    <w:rsid w:val="00C34A8D"/>
    <w:rsid w:val="00C441DE"/>
    <w:rsid w:val="00C4710B"/>
    <w:rsid w:val="00C63D83"/>
    <w:rsid w:val="00C64D35"/>
    <w:rsid w:val="00CB18CE"/>
    <w:rsid w:val="00CC3198"/>
    <w:rsid w:val="00CE3F75"/>
    <w:rsid w:val="00D02234"/>
    <w:rsid w:val="00D34AD9"/>
    <w:rsid w:val="00D5377E"/>
    <w:rsid w:val="00D95D7A"/>
    <w:rsid w:val="00DA0F24"/>
    <w:rsid w:val="00DA5E44"/>
    <w:rsid w:val="00DA7FDD"/>
    <w:rsid w:val="00DB0211"/>
    <w:rsid w:val="00DC49B8"/>
    <w:rsid w:val="00DD0F65"/>
    <w:rsid w:val="00DD471B"/>
    <w:rsid w:val="00DD5E22"/>
    <w:rsid w:val="00DD6569"/>
    <w:rsid w:val="00DE1036"/>
    <w:rsid w:val="00E15F4E"/>
    <w:rsid w:val="00E302E1"/>
    <w:rsid w:val="00E65603"/>
    <w:rsid w:val="00E8216A"/>
    <w:rsid w:val="00E829AE"/>
    <w:rsid w:val="00E84733"/>
    <w:rsid w:val="00E877D1"/>
    <w:rsid w:val="00EA281D"/>
    <w:rsid w:val="00ED5E96"/>
    <w:rsid w:val="00EE4913"/>
    <w:rsid w:val="00EF520A"/>
    <w:rsid w:val="00F00F45"/>
    <w:rsid w:val="00F02414"/>
    <w:rsid w:val="00F02B69"/>
    <w:rsid w:val="00F0708F"/>
    <w:rsid w:val="00F10C88"/>
    <w:rsid w:val="00F20505"/>
    <w:rsid w:val="00F20C23"/>
    <w:rsid w:val="00F26A9F"/>
    <w:rsid w:val="00F55AFB"/>
    <w:rsid w:val="00FA4777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3A0A-D6D0-4602-80A9-4D9B4978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4</cp:revision>
  <cp:lastPrinted>2024-01-15T09:51:00Z</cp:lastPrinted>
  <dcterms:created xsi:type="dcterms:W3CDTF">2024-03-29T11:37:00Z</dcterms:created>
  <dcterms:modified xsi:type="dcterms:W3CDTF">2024-03-29T11:44:00Z</dcterms:modified>
</cp:coreProperties>
</file>