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3C79" w:rsidRDefault="00713C79" w:rsidP="00713C79">
      <w:pPr>
        <w:pStyle w:val="s15"/>
        <w:shd w:val="clear" w:color="auto" w:fill="FFFFFF"/>
        <w:jc w:val="both"/>
        <w:rPr>
          <w:b/>
          <w:bCs/>
          <w:color w:val="22272F"/>
          <w:sz w:val="23"/>
          <w:szCs w:val="23"/>
        </w:rPr>
      </w:pPr>
      <w:r>
        <w:rPr>
          <w:rStyle w:val="s10"/>
          <w:b/>
          <w:bCs/>
          <w:color w:val="22272F"/>
          <w:sz w:val="23"/>
          <w:szCs w:val="23"/>
        </w:rPr>
        <w:t>Статья 30.1.</w:t>
      </w:r>
      <w:r>
        <w:rPr>
          <w:b/>
          <w:bCs/>
          <w:color w:val="22272F"/>
          <w:sz w:val="23"/>
          <w:szCs w:val="23"/>
        </w:rPr>
        <w:t> Проезд грузовых транспортных средств, используемых для осуществления международных автомобильных перевозок, по автомобильным дорогам в целях пересечения Государственной границы Российской Федерации</w:t>
      </w:r>
    </w:p>
    <w:p w:rsidR="00713C79" w:rsidRDefault="00713C79" w:rsidP="00713C79">
      <w:pPr>
        <w:pStyle w:val="s1"/>
        <w:shd w:val="clear" w:color="auto" w:fill="FFFFFF"/>
        <w:jc w:val="both"/>
        <w:rPr>
          <w:color w:val="22272F"/>
          <w:sz w:val="23"/>
          <w:szCs w:val="23"/>
        </w:rPr>
      </w:pPr>
      <w:r>
        <w:rPr>
          <w:color w:val="22272F"/>
          <w:sz w:val="23"/>
          <w:szCs w:val="23"/>
        </w:rPr>
        <w:t>1. Проезд грузовых транспортных средств, используемых для осуществления международных автомобильных перевозок и принадлежащих российским перевозчикам или иностранным перевозчикам (далее в настоящей статье также соответственно - грузовые транспортные средства, заявители), по участкам автомобильных дорог, включенным в перечень участков автомобильных дорог, предусмотренный </w:t>
      </w:r>
      <w:hyperlink r:id="rId4" w:anchor="/document/12157004/entry/1606" w:history="1">
        <w:r>
          <w:rPr>
            <w:rStyle w:val="a3"/>
            <w:color w:val="3272C0"/>
            <w:sz w:val="23"/>
            <w:szCs w:val="23"/>
            <w:u w:val="none"/>
          </w:rPr>
          <w:t>частью 6 статьи 16</w:t>
        </w:r>
      </w:hyperlink>
      <w:r>
        <w:rPr>
          <w:color w:val="22272F"/>
          <w:sz w:val="23"/>
          <w:szCs w:val="23"/>
        </w:rPr>
        <w:t> настоящего Федерального закона (далее в настоящей статье - участок автомобильной дороги), в целях пересечения Государственной границы Российской Федерации осуществляется в зарезервированные дату и время в соответствии с требованиями настоящей статьи, а также с порядком, установленным Правительством Российской Федерации с учетом требований настоящей статьи.</w:t>
      </w:r>
    </w:p>
    <w:p w:rsidR="00713C79" w:rsidRDefault="00713C79" w:rsidP="00713C79">
      <w:pPr>
        <w:pStyle w:val="s1"/>
        <w:shd w:val="clear" w:color="auto" w:fill="FFFFFF"/>
        <w:jc w:val="both"/>
        <w:rPr>
          <w:color w:val="22272F"/>
          <w:sz w:val="23"/>
          <w:szCs w:val="23"/>
        </w:rPr>
      </w:pPr>
      <w:r>
        <w:rPr>
          <w:color w:val="22272F"/>
          <w:sz w:val="23"/>
          <w:szCs w:val="23"/>
        </w:rPr>
        <w:t>2. Порядок, предусмотренный </w:t>
      </w:r>
      <w:hyperlink r:id="rId5" w:anchor="/document/12157004/entry/30101" w:history="1">
        <w:r>
          <w:rPr>
            <w:rStyle w:val="a3"/>
            <w:color w:val="3272C0"/>
            <w:sz w:val="23"/>
            <w:szCs w:val="23"/>
            <w:u w:val="none"/>
          </w:rPr>
          <w:t>частью 1</w:t>
        </w:r>
      </w:hyperlink>
      <w:r>
        <w:rPr>
          <w:color w:val="22272F"/>
          <w:sz w:val="23"/>
          <w:szCs w:val="23"/>
        </w:rPr>
        <w:t> настоящей статьи, в том числе должен предусматривать:</w:t>
      </w:r>
    </w:p>
    <w:p w:rsidR="00713C79" w:rsidRDefault="00713C79" w:rsidP="00713C79">
      <w:pPr>
        <w:pStyle w:val="s1"/>
        <w:shd w:val="clear" w:color="auto" w:fill="FFFFFF"/>
        <w:jc w:val="both"/>
        <w:rPr>
          <w:color w:val="22272F"/>
          <w:sz w:val="23"/>
          <w:szCs w:val="23"/>
        </w:rPr>
      </w:pPr>
      <w:r>
        <w:rPr>
          <w:color w:val="22272F"/>
          <w:sz w:val="23"/>
          <w:szCs w:val="23"/>
        </w:rPr>
        <w:t>1) порядок резервирования даты и времени прибытия грузового транспортного средства, используемого для осуществления международной автомобильной перевозки, к месту осуществления контроля прибытия грузовых транспортных средств, используемых для осуществления международных автомобильных перевозок, перечень документов и сведений, предоставляемых заявителем для резервирования даты и времени;</w:t>
      </w:r>
    </w:p>
    <w:p w:rsidR="00713C79" w:rsidRDefault="00713C79" w:rsidP="00713C79">
      <w:pPr>
        <w:pStyle w:val="s1"/>
        <w:shd w:val="clear" w:color="auto" w:fill="FFFFFF"/>
        <w:jc w:val="both"/>
        <w:rPr>
          <w:color w:val="22272F"/>
          <w:sz w:val="23"/>
          <w:szCs w:val="23"/>
        </w:rPr>
      </w:pPr>
      <w:r>
        <w:rPr>
          <w:color w:val="22272F"/>
          <w:sz w:val="23"/>
          <w:szCs w:val="23"/>
        </w:rPr>
        <w:t>2) утратил силу с 1 марта 2026 г. - </w:t>
      </w:r>
      <w:hyperlink r:id="rId6" w:anchor="/document/412378208/entry/2621" w:history="1">
        <w:r>
          <w:rPr>
            <w:rStyle w:val="a3"/>
            <w:color w:val="3272C0"/>
            <w:sz w:val="23"/>
            <w:szCs w:val="23"/>
            <w:u w:val="none"/>
          </w:rPr>
          <w:t>Федеральный закон</w:t>
        </w:r>
      </w:hyperlink>
      <w:r>
        <w:rPr>
          <w:color w:val="22272F"/>
          <w:sz w:val="23"/>
          <w:szCs w:val="23"/>
        </w:rPr>
        <w:t> от 23 июля 2025 г. № 241-ФЗ</w:t>
      </w:r>
    </w:p>
    <w:p w:rsidR="00713C79" w:rsidRDefault="00713C79" w:rsidP="00713C79">
      <w:pPr>
        <w:pStyle w:val="s1"/>
        <w:shd w:val="clear" w:color="auto" w:fill="FFFFFF"/>
        <w:jc w:val="both"/>
        <w:rPr>
          <w:color w:val="22272F"/>
          <w:sz w:val="23"/>
          <w:szCs w:val="23"/>
        </w:rPr>
      </w:pPr>
      <w:r>
        <w:rPr>
          <w:color w:val="22272F"/>
          <w:sz w:val="23"/>
          <w:szCs w:val="23"/>
        </w:rPr>
        <w:t>3) требования к месту осуществления контроля прибытия грузовых транспортных средств, используемых для осуществления международных автомобильных перевозок (далее в настоящей статье - пункт контроля). Такие требования в том числе должны предусматривать размещение пункта контроля на участке автомобильной дороги в непосредственной близости от места въезда на территорию автомобильного пункта пропуска через Государственную границу Российской Федерации или в зоне ожидания и оборудование пункта контроля средствами принудительной остановки транспорта;</w:t>
      </w:r>
    </w:p>
    <w:p w:rsidR="00713C79" w:rsidRDefault="00713C79" w:rsidP="00713C79">
      <w:pPr>
        <w:pStyle w:val="s1"/>
        <w:shd w:val="clear" w:color="auto" w:fill="FFFFFF"/>
        <w:jc w:val="both"/>
        <w:rPr>
          <w:color w:val="22272F"/>
          <w:sz w:val="23"/>
          <w:szCs w:val="23"/>
        </w:rPr>
      </w:pPr>
      <w:r>
        <w:rPr>
          <w:color w:val="22272F"/>
          <w:sz w:val="23"/>
          <w:szCs w:val="23"/>
        </w:rPr>
        <w:t>4) требования к оборудованию зоны ожидания и участка автомобильной дороги, в том числе техническими средствами, подключенными к информационно-телекоммуникационной сети "Интернет", обеспечивающими возможность резервирования даты и времени в целях пересечения Государственной границы Российской Федерации с использованием личного кабинета заявителя в государственной информационной системе электронных перевозочных документов, а также средствами принудительной остановки транспорта;</w:t>
      </w:r>
    </w:p>
    <w:p w:rsidR="00713C79" w:rsidRDefault="00713C79" w:rsidP="00713C79">
      <w:pPr>
        <w:pStyle w:val="s1"/>
        <w:shd w:val="clear" w:color="auto" w:fill="FFFFFF"/>
        <w:jc w:val="both"/>
        <w:rPr>
          <w:color w:val="22272F"/>
          <w:sz w:val="23"/>
          <w:szCs w:val="23"/>
        </w:rPr>
      </w:pPr>
      <w:r>
        <w:rPr>
          <w:color w:val="22272F"/>
          <w:sz w:val="23"/>
          <w:szCs w:val="23"/>
        </w:rPr>
        <w:t>5) перечень случаев, при которых грузовым транспортным средствам, используемым для осуществления международных автомобильных перевозок, предоставляется возможность проезда вне очереди пункта контроля;</w:t>
      </w:r>
    </w:p>
    <w:p w:rsidR="00713C79" w:rsidRDefault="00713C79" w:rsidP="00713C79">
      <w:pPr>
        <w:pStyle w:val="s1"/>
        <w:shd w:val="clear" w:color="auto" w:fill="FFFFFF"/>
        <w:jc w:val="both"/>
        <w:rPr>
          <w:color w:val="22272F"/>
          <w:sz w:val="23"/>
          <w:szCs w:val="23"/>
        </w:rPr>
      </w:pPr>
      <w:r>
        <w:rPr>
          <w:color w:val="22272F"/>
          <w:sz w:val="23"/>
          <w:szCs w:val="23"/>
        </w:rPr>
        <w:t>6) порядок размещения грузовых транспортных средств, используемых для осуществления международных автомобильных перевозок, в процессе движения на участках автомобильных дорог в целях пересечения Государственной границы Российской Федерации, обеспечивающий возможность проезда грузового транспортного средства, используемого для осуществления международной автомобильной перевозки, к пункту контроля в зарезервированные дату и время.</w:t>
      </w:r>
    </w:p>
    <w:p w:rsidR="00713C79" w:rsidRDefault="00713C79" w:rsidP="00713C79">
      <w:pPr>
        <w:pStyle w:val="s1"/>
        <w:shd w:val="clear" w:color="auto" w:fill="FFFFFF"/>
        <w:jc w:val="both"/>
        <w:rPr>
          <w:color w:val="22272F"/>
          <w:sz w:val="23"/>
          <w:szCs w:val="23"/>
        </w:rPr>
      </w:pPr>
      <w:r>
        <w:rPr>
          <w:color w:val="22272F"/>
          <w:sz w:val="23"/>
          <w:szCs w:val="23"/>
        </w:rPr>
        <w:t>3. Порядок резервирования даты и времени прибытия грузовых транспортных средств, используемых для осуществления международных автомобильных перевозок, к пункту контроля должен в том числе предусматривать, что:</w:t>
      </w:r>
    </w:p>
    <w:p w:rsidR="00713C79" w:rsidRDefault="00713C79" w:rsidP="00713C79">
      <w:pPr>
        <w:pStyle w:val="s1"/>
        <w:shd w:val="clear" w:color="auto" w:fill="FFFFFF"/>
        <w:jc w:val="both"/>
        <w:rPr>
          <w:color w:val="22272F"/>
          <w:sz w:val="23"/>
          <w:szCs w:val="23"/>
        </w:rPr>
      </w:pPr>
      <w:r>
        <w:rPr>
          <w:color w:val="22272F"/>
          <w:sz w:val="23"/>
          <w:szCs w:val="23"/>
        </w:rPr>
        <w:lastRenderedPageBreak/>
        <w:t>1) утратил силу с 1 сентября 2025 г. - </w:t>
      </w:r>
      <w:hyperlink r:id="rId7" w:anchor="/document/412378208/entry/263" w:history="1">
        <w:r>
          <w:rPr>
            <w:rStyle w:val="a3"/>
            <w:color w:val="3272C0"/>
            <w:sz w:val="23"/>
            <w:szCs w:val="23"/>
            <w:u w:val="none"/>
          </w:rPr>
          <w:t>Федеральный закон</w:t>
        </w:r>
      </w:hyperlink>
      <w:r>
        <w:rPr>
          <w:color w:val="22272F"/>
          <w:sz w:val="23"/>
          <w:szCs w:val="23"/>
        </w:rPr>
        <w:t> от 23 июля 2025 г. № 241-ФЗ</w:t>
      </w:r>
    </w:p>
    <w:p w:rsidR="00713C79" w:rsidRDefault="00713C79" w:rsidP="00713C79">
      <w:pPr>
        <w:pStyle w:val="s1"/>
        <w:shd w:val="clear" w:color="auto" w:fill="FFFFFF"/>
        <w:jc w:val="both"/>
        <w:rPr>
          <w:color w:val="22272F"/>
          <w:sz w:val="23"/>
          <w:szCs w:val="23"/>
        </w:rPr>
      </w:pPr>
      <w:r>
        <w:rPr>
          <w:color w:val="22272F"/>
          <w:sz w:val="23"/>
          <w:szCs w:val="23"/>
        </w:rPr>
        <w:t>2) резервирование даты и времени осуществляется на безвозмездной основе;</w:t>
      </w:r>
    </w:p>
    <w:p w:rsidR="00713C79" w:rsidRDefault="00713C79" w:rsidP="00713C79">
      <w:pPr>
        <w:pStyle w:val="s1"/>
        <w:shd w:val="clear" w:color="auto" w:fill="FFFFFF"/>
        <w:jc w:val="both"/>
        <w:rPr>
          <w:color w:val="22272F"/>
          <w:sz w:val="23"/>
          <w:szCs w:val="23"/>
        </w:rPr>
      </w:pPr>
      <w:r>
        <w:rPr>
          <w:color w:val="22272F"/>
          <w:sz w:val="23"/>
          <w:szCs w:val="23"/>
        </w:rPr>
        <w:t>3) резервируемые дата и время выбираются заявителем из любых даты и времени, в течение которых осуществляется прибытие грузовых транспортных средств, используемых для осуществления международных автомобильных перевозок, к пункту контроля, за исключением даты и времени, которые уже зарезервированы другими заявителями;</w:t>
      </w:r>
    </w:p>
    <w:p w:rsidR="00713C79" w:rsidRDefault="00713C79" w:rsidP="00713C79">
      <w:pPr>
        <w:pStyle w:val="s1"/>
        <w:shd w:val="clear" w:color="auto" w:fill="FFFFFF"/>
        <w:jc w:val="both"/>
        <w:rPr>
          <w:color w:val="22272F"/>
          <w:sz w:val="23"/>
          <w:szCs w:val="23"/>
        </w:rPr>
      </w:pPr>
      <w:r>
        <w:rPr>
          <w:color w:val="22272F"/>
          <w:sz w:val="23"/>
          <w:szCs w:val="23"/>
        </w:rPr>
        <w:t>4) утратил силу с 1 сентября 2025 г. - </w:t>
      </w:r>
      <w:hyperlink r:id="rId8" w:anchor="/document/412378208/entry/263" w:history="1">
        <w:r>
          <w:rPr>
            <w:rStyle w:val="a3"/>
            <w:color w:val="3272C0"/>
            <w:sz w:val="23"/>
            <w:szCs w:val="23"/>
            <w:u w:val="none"/>
          </w:rPr>
          <w:t>Федеральный закон</w:t>
        </w:r>
      </w:hyperlink>
      <w:r>
        <w:rPr>
          <w:color w:val="22272F"/>
          <w:sz w:val="23"/>
          <w:szCs w:val="23"/>
        </w:rPr>
        <w:t> от 23 июля 2025 г. № 241-ФЗ</w:t>
      </w:r>
    </w:p>
    <w:p w:rsidR="00713C79" w:rsidRDefault="00713C79" w:rsidP="00713C79">
      <w:pPr>
        <w:pStyle w:val="s1"/>
        <w:shd w:val="clear" w:color="auto" w:fill="FFFFFF"/>
        <w:jc w:val="both"/>
        <w:rPr>
          <w:color w:val="22272F"/>
          <w:sz w:val="23"/>
          <w:szCs w:val="23"/>
        </w:rPr>
      </w:pPr>
      <w:r>
        <w:rPr>
          <w:color w:val="22272F"/>
          <w:sz w:val="23"/>
          <w:szCs w:val="23"/>
        </w:rPr>
        <w:t>4. Заявка на резервирование даты и времени (далее - заявка) с прилагаемыми к ней документами подается заявителем посредством использования:</w:t>
      </w:r>
    </w:p>
    <w:p w:rsidR="00713C79" w:rsidRDefault="00713C79" w:rsidP="00713C79">
      <w:pPr>
        <w:pStyle w:val="s1"/>
        <w:shd w:val="clear" w:color="auto" w:fill="FFFFFF"/>
        <w:jc w:val="both"/>
        <w:rPr>
          <w:color w:val="22272F"/>
          <w:sz w:val="23"/>
          <w:szCs w:val="23"/>
        </w:rPr>
      </w:pPr>
      <w:r>
        <w:rPr>
          <w:color w:val="22272F"/>
          <w:sz w:val="23"/>
          <w:szCs w:val="23"/>
        </w:rPr>
        <w:t>1) личного кабинета заявителя в государственной информационной системе электронных перевозочных документов;</w:t>
      </w:r>
    </w:p>
    <w:p w:rsidR="00713C79" w:rsidRDefault="00713C79" w:rsidP="00713C79">
      <w:pPr>
        <w:pStyle w:val="s1"/>
        <w:shd w:val="clear" w:color="auto" w:fill="FFFFFF"/>
        <w:jc w:val="both"/>
        <w:rPr>
          <w:color w:val="22272F"/>
          <w:sz w:val="23"/>
          <w:szCs w:val="23"/>
        </w:rPr>
      </w:pPr>
      <w:r>
        <w:rPr>
          <w:color w:val="22272F"/>
          <w:sz w:val="23"/>
          <w:szCs w:val="23"/>
        </w:rPr>
        <w:t>2) личного кабинета заявителя в федеральной государственной информационной системе </w:t>
      </w:r>
      <w:hyperlink r:id="rId9" w:tgtFrame="_blank" w:history="1">
        <w:r>
          <w:rPr>
            <w:rStyle w:val="a3"/>
            <w:color w:val="3272C0"/>
            <w:sz w:val="23"/>
            <w:szCs w:val="23"/>
            <w:u w:val="none"/>
          </w:rPr>
          <w:t>"Единый портал</w:t>
        </w:r>
      </w:hyperlink>
      <w:r>
        <w:rPr>
          <w:color w:val="22272F"/>
          <w:sz w:val="23"/>
          <w:szCs w:val="23"/>
        </w:rPr>
        <w:t> государственных и муниципальных услуг (функций)" (за исключением заявителей - иностранных перевозчиков);</w:t>
      </w:r>
    </w:p>
    <w:p w:rsidR="00713C79" w:rsidRDefault="00713C79" w:rsidP="00713C79">
      <w:pPr>
        <w:pStyle w:val="s1"/>
        <w:shd w:val="clear" w:color="auto" w:fill="FFFFFF"/>
        <w:jc w:val="both"/>
        <w:rPr>
          <w:color w:val="22272F"/>
          <w:sz w:val="23"/>
          <w:szCs w:val="23"/>
        </w:rPr>
      </w:pPr>
      <w:r>
        <w:rPr>
          <w:color w:val="22272F"/>
          <w:sz w:val="23"/>
          <w:szCs w:val="23"/>
        </w:rPr>
        <w:t>3) технических средств, подключенных к информационно-телекоммуникационной сети "Интернет", обеспечивающих возможность резервирования даты и времени в целях пересечения Государственной границы Российской Федерации с использованием личного кабинета заявителя в государственной информационной системе электронных перевозочных документов, расположенных на участке автомобильной дороги в непосредственной близости от места въезда на территорию автомобильного пункта пропуска через Государственную границу Российской Федерации или в зоне ожидания.</w:t>
      </w:r>
    </w:p>
    <w:p w:rsidR="00713C79" w:rsidRDefault="00713C79" w:rsidP="00713C79">
      <w:pPr>
        <w:pStyle w:val="s1"/>
        <w:shd w:val="clear" w:color="auto" w:fill="FFFFFF"/>
        <w:jc w:val="both"/>
        <w:rPr>
          <w:color w:val="22272F"/>
          <w:sz w:val="23"/>
          <w:szCs w:val="23"/>
        </w:rPr>
      </w:pPr>
      <w:r>
        <w:rPr>
          <w:color w:val="22272F"/>
          <w:sz w:val="23"/>
          <w:szCs w:val="23"/>
        </w:rPr>
        <w:t>5. В случае подачи заявки способом, указанным в </w:t>
      </w:r>
      <w:hyperlink r:id="rId10" w:anchor="/document/12157004/entry/30141" w:history="1">
        <w:r>
          <w:rPr>
            <w:rStyle w:val="a3"/>
            <w:color w:val="3272C0"/>
            <w:sz w:val="23"/>
            <w:szCs w:val="23"/>
            <w:u w:val="none"/>
          </w:rPr>
          <w:t>пункте 1</w:t>
        </w:r>
      </w:hyperlink>
      <w:r>
        <w:rPr>
          <w:color w:val="22272F"/>
          <w:sz w:val="23"/>
          <w:szCs w:val="23"/>
        </w:rPr>
        <w:t> или </w:t>
      </w:r>
      <w:hyperlink r:id="rId11" w:anchor="/document/12157004/entry/30143" w:history="1">
        <w:r>
          <w:rPr>
            <w:rStyle w:val="a3"/>
            <w:color w:val="3272C0"/>
            <w:sz w:val="23"/>
            <w:szCs w:val="23"/>
            <w:u w:val="none"/>
          </w:rPr>
          <w:t>3 части 4</w:t>
        </w:r>
      </w:hyperlink>
      <w:r>
        <w:rPr>
          <w:color w:val="22272F"/>
          <w:sz w:val="23"/>
          <w:szCs w:val="23"/>
        </w:rPr>
        <w:t> настоящей статьи, уведомление об установленных в отношении перевозчика ограничениях возможности подачи заявки, предусмотренных </w:t>
      </w:r>
      <w:hyperlink r:id="rId12" w:anchor="/document/12157004/entry/30107" w:history="1">
        <w:r>
          <w:rPr>
            <w:rStyle w:val="a3"/>
            <w:color w:val="3272C0"/>
            <w:sz w:val="23"/>
            <w:szCs w:val="23"/>
            <w:u w:val="none"/>
          </w:rPr>
          <w:t>частью 7</w:t>
        </w:r>
      </w:hyperlink>
      <w:r>
        <w:rPr>
          <w:color w:val="22272F"/>
          <w:sz w:val="23"/>
          <w:szCs w:val="23"/>
        </w:rPr>
        <w:t> настоящей статьи, в автоматическом режиме направляется в личный кабинет заявителя в государственной информационной системе электронных перевозочных документов. В случае подачи заявки способом, указанным в </w:t>
      </w:r>
      <w:hyperlink r:id="rId13" w:anchor="/document/12157004/entry/30142" w:history="1">
        <w:r>
          <w:rPr>
            <w:rStyle w:val="a3"/>
            <w:color w:val="3272C0"/>
            <w:sz w:val="23"/>
            <w:szCs w:val="23"/>
            <w:u w:val="none"/>
          </w:rPr>
          <w:t>пункте 2 части 4</w:t>
        </w:r>
      </w:hyperlink>
      <w:r>
        <w:rPr>
          <w:color w:val="22272F"/>
          <w:sz w:val="23"/>
          <w:szCs w:val="23"/>
        </w:rPr>
        <w:t> настоящей статьи, уведомление об установленных в отношении перевозчика ограничениях возможности подачи заявки, предусмотренных частью 7 настоящей статьи, в автоматическом режиме направляется в личный кабинет заявителя в федеральной государственной информационной системе </w:t>
      </w:r>
      <w:hyperlink r:id="rId14" w:tgtFrame="_blank" w:history="1">
        <w:r>
          <w:rPr>
            <w:rStyle w:val="a3"/>
            <w:color w:val="3272C0"/>
            <w:sz w:val="23"/>
            <w:szCs w:val="23"/>
            <w:u w:val="none"/>
          </w:rPr>
          <w:t>"Единый портал</w:t>
        </w:r>
      </w:hyperlink>
      <w:r>
        <w:rPr>
          <w:color w:val="22272F"/>
          <w:sz w:val="23"/>
          <w:szCs w:val="23"/>
        </w:rPr>
        <w:t> государственных и муниципальных услуг (функций)" из государственной информационной системы электронных перевозочных документов посредством информационно-технологического взаимодействия указанных систем с использованием единой системы межведомственного электронного взаимодействия. В уведомлении указываются основания установленных ограничений, период их действия, а также информация о возможности подачи заявки после снятия ограничений.</w:t>
      </w:r>
    </w:p>
    <w:p w:rsidR="00713C79" w:rsidRDefault="00713C79" w:rsidP="00713C79">
      <w:pPr>
        <w:pStyle w:val="s1"/>
        <w:shd w:val="clear" w:color="auto" w:fill="FFFFFF"/>
        <w:jc w:val="both"/>
        <w:rPr>
          <w:color w:val="22272F"/>
          <w:sz w:val="23"/>
          <w:szCs w:val="23"/>
        </w:rPr>
      </w:pPr>
      <w:r>
        <w:rPr>
          <w:color w:val="22272F"/>
          <w:sz w:val="23"/>
          <w:szCs w:val="23"/>
        </w:rPr>
        <w:t>6. Отказ заявителю в резервировании даты и времени допускается в случае:</w:t>
      </w:r>
    </w:p>
    <w:p w:rsidR="00713C79" w:rsidRDefault="00713C79" w:rsidP="00713C79">
      <w:pPr>
        <w:pStyle w:val="s1"/>
        <w:shd w:val="clear" w:color="auto" w:fill="FFFFFF"/>
        <w:jc w:val="both"/>
        <w:rPr>
          <w:color w:val="22272F"/>
          <w:sz w:val="23"/>
          <w:szCs w:val="23"/>
        </w:rPr>
      </w:pPr>
      <w:r>
        <w:rPr>
          <w:color w:val="22272F"/>
          <w:sz w:val="23"/>
          <w:szCs w:val="23"/>
        </w:rPr>
        <w:t>1) непредоставления заявителем документов и сведений, перечень которых определен в соответствии с </w:t>
      </w:r>
      <w:hyperlink r:id="rId15" w:anchor="/document/12157004/entry/301021" w:history="1">
        <w:r>
          <w:rPr>
            <w:rStyle w:val="a3"/>
            <w:color w:val="3272C0"/>
            <w:sz w:val="23"/>
            <w:szCs w:val="23"/>
            <w:u w:val="none"/>
          </w:rPr>
          <w:t>пунктом 1 части 2</w:t>
        </w:r>
      </w:hyperlink>
      <w:r>
        <w:rPr>
          <w:color w:val="22272F"/>
          <w:sz w:val="23"/>
          <w:szCs w:val="23"/>
        </w:rPr>
        <w:t> настоящей статьи;</w:t>
      </w:r>
    </w:p>
    <w:p w:rsidR="00713C79" w:rsidRDefault="00713C79" w:rsidP="00713C79">
      <w:pPr>
        <w:pStyle w:val="s1"/>
        <w:shd w:val="clear" w:color="auto" w:fill="FFFFFF"/>
        <w:jc w:val="both"/>
        <w:rPr>
          <w:color w:val="22272F"/>
          <w:sz w:val="23"/>
          <w:szCs w:val="23"/>
        </w:rPr>
      </w:pPr>
      <w:r>
        <w:rPr>
          <w:color w:val="22272F"/>
          <w:sz w:val="23"/>
          <w:szCs w:val="23"/>
        </w:rPr>
        <w:t>2) предоставления заявителем недостоверных документов и сведений, предоставление которых предусмотрено в соответствии с </w:t>
      </w:r>
      <w:hyperlink r:id="rId16" w:anchor="/document/12157004/entry/301021" w:history="1">
        <w:r>
          <w:rPr>
            <w:rStyle w:val="a3"/>
            <w:color w:val="3272C0"/>
            <w:sz w:val="23"/>
            <w:szCs w:val="23"/>
            <w:u w:val="none"/>
          </w:rPr>
          <w:t>пунктом 1 части 2</w:t>
        </w:r>
      </w:hyperlink>
      <w:r>
        <w:rPr>
          <w:color w:val="22272F"/>
          <w:sz w:val="23"/>
          <w:szCs w:val="23"/>
        </w:rPr>
        <w:t> настоящей статьи;</w:t>
      </w:r>
    </w:p>
    <w:p w:rsidR="0089327F" w:rsidRDefault="0089327F" w:rsidP="00713C79">
      <w:pPr>
        <w:pStyle w:val="s1"/>
        <w:shd w:val="clear" w:color="auto" w:fill="FFFFFF"/>
        <w:jc w:val="both"/>
        <w:rPr>
          <w:color w:val="22272F"/>
          <w:sz w:val="23"/>
          <w:szCs w:val="23"/>
        </w:rPr>
      </w:pPr>
    </w:p>
    <w:p w:rsidR="00713C79" w:rsidRDefault="00713C79" w:rsidP="00713C79">
      <w:pPr>
        <w:pStyle w:val="s9"/>
        <w:shd w:val="clear" w:color="auto" w:fill="F5EFDF"/>
        <w:spacing w:before="0" w:beforeAutospacing="0" w:after="0" w:afterAutospacing="0"/>
        <w:jc w:val="both"/>
        <w:rPr>
          <w:color w:val="232222"/>
          <w:sz w:val="22"/>
          <w:szCs w:val="22"/>
        </w:rPr>
      </w:pPr>
      <w:r>
        <w:rPr>
          <w:color w:val="232222"/>
          <w:sz w:val="22"/>
          <w:szCs w:val="22"/>
        </w:rPr>
        <w:lastRenderedPageBreak/>
        <w:t>Пункт 3 </w:t>
      </w:r>
      <w:hyperlink r:id="rId17" w:anchor="/document/412378208/entry/33" w:history="1">
        <w:r>
          <w:rPr>
            <w:rStyle w:val="a3"/>
            <w:color w:val="3272C0"/>
            <w:sz w:val="22"/>
            <w:szCs w:val="22"/>
            <w:u w:val="none"/>
          </w:rPr>
          <w:t>вступает в силу</w:t>
        </w:r>
      </w:hyperlink>
      <w:r>
        <w:rPr>
          <w:color w:val="232222"/>
          <w:sz w:val="22"/>
          <w:szCs w:val="22"/>
        </w:rPr>
        <w:t> с 1 сентября 2026 г.</w:t>
      </w:r>
    </w:p>
    <w:p w:rsidR="00713C79" w:rsidRDefault="00713C79" w:rsidP="00713C79">
      <w:pPr>
        <w:pStyle w:val="indent1"/>
        <w:shd w:val="clear" w:color="auto" w:fill="BCF1D2"/>
        <w:spacing w:before="0" w:beforeAutospacing="0" w:after="0" w:afterAutospacing="0"/>
        <w:jc w:val="both"/>
        <w:rPr>
          <w:color w:val="22272F"/>
          <w:sz w:val="23"/>
          <w:szCs w:val="23"/>
        </w:rPr>
      </w:pPr>
      <w:r>
        <w:rPr>
          <w:color w:val="22272F"/>
          <w:sz w:val="23"/>
          <w:szCs w:val="23"/>
        </w:rPr>
        <w:t>3) отсутствия на дату подачи заявки информации о грузовом транспортном средстве в государственном реестре транспортных средств, предусмотренном </w:t>
      </w:r>
      <w:hyperlink r:id="rId18" w:anchor="/document/72005608/entry/9" w:history="1">
        <w:r>
          <w:rPr>
            <w:rStyle w:val="a3"/>
            <w:color w:val="3272C0"/>
            <w:sz w:val="23"/>
            <w:szCs w:val="23"/>
            <w:u w:val="none"/>
          </w:rPr>
          <w:t>Федеральным законом</w:t>
        </w:r>
      </w:hyperlink>
      <w:r>
        <w:rPr>
          <w:color w:val="22272F"/>
          <w:sz w:val="23"/>
          <w:szCs w:val="23"/>
        </w:rPr>
        <w:t>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(за исключением транспортных средств, принадлежащих иностранным перевозчикам и зарегистрированных в иностранных государствах);</w:t>
      </w:r>
    </w:p>
    <w:p w:rsidR="00713C79" w:rsidRDefault="00713C79" w:rsidP="00713C79">
      <w:pPr>
        <w:pStyle w:val="s9"/>
        <w:shd w:val="clear" w:color="auto" w:fill="F5EFDF"/>
        <w:spacing w:before="0" w:beforeAutospacing="0" w:after="0" w:afterAutospacing="0"/>
        <w:jc w:val="both"/>
        <w:rPr>
          <w:color w:val="232222"/>
          <w:sz w:val="22"/>
          <w:szCs w:val="22"/>
        </w:rPr>
      </w:pPr>
      <w:r>
        <w:rPr>
          <w:color w:val="232222"/>
          <w:sz w:val="22"/>
          <w:szCs w:val="22"/>
        </w:rPr>
        <w:t>Пункт 4 </w:t>
      </w:r>
      <w:hyperlink r:id="rId19" w:anchor="/document/412378208/entry/33" w:history="1">
        <w:r>
          <w:rPr>
            <w:rStyle w:val="a3"/>
            <w:color w:val="3272C0"/>
            <w:sz w:val="22"/>
            <w:szCs w:val="22"/>
            <w:u w:val="none"/>
          </w:rPr>
          <w:t>вступает в силу</w:t>
        </w:r>
      </w:hyperlink>
      <w:r>
        <w:rPr>
          <w:color w:val="232222"/>
          <w:sz w:val="22"/>
          <w:szCs w:val="22"/>
        </w:rPr>
        <w:t> с 1 сентября 2026 г.</w:t>
      </w:r>
    </w:p>
    <w:p w:rsidR="00713C79" w:rsidRDefault="00713C79" w:rsidP="00713C79">
      <w:pPr>
        <w:pStyle w:val="indent1"/>
        <w:shd w:val="clear" w:color="auto" w:fill="BCF1D2"/>
        <w:spacing w:before="0" w:beforeAutospacing="0" w:after="0" w:afterAutospacing="0"/>
        <w:jc w:val="both"/>
        <w:rPr>
          <w:color w:val="22272F"/>
          <w:sz w:val="23"/>
          <w:szCs w:val="23"/>
        </w:rPr>
      </w:pPr>
      <w:r>
        <w:rPr>
          <w:color w:val="22272F"/>
          <w:sz w:val="23"/>
          <w:szCs w:val="23"/>
        </w:rPr>
        <w:t>4) отсутствия на дату подачи заявки информации о грузовом транспортном средстве в реестре российских перевозчиков, допущенных к осуществлению международных автомобильных перевозок, предусмотренном </w:t>
      </w:r>
      <w:hyperlink r:id="rId20" w:anchor="/document/12112506/entry/0" w:history="1">
        <w:r>
          <w:rPr>
            <w:rStyle w:val="a3"/>
            <w:color w:val="3272C0"/>
            <w:sz w:val="23"/>
            <w:szCs w:val="23"/>
            <w:u w:val="none"/>
          </w:rPr>
          <w:t>Федеральным законом</w:t>
        </w:r>
      </w:hyperlink>
      <w:r>
        <w:rPr>
          <w:color w:val="22272F"/>
          <w:sz w:val="23"/>
          <w:szCs w:val="23"/>
        </w:rPr>
        <w:t> от 24 июля 1998 года N 127-ФЗ "О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 (за исключением транспортных средств, принадлежащих иностранным перевозчикам и зарегистрированных в иностранных государствах).</w:t>
      </w:r>
    </w:p>
    <w:p w:rsidR="00713C79" w:rsidRDefault="00713C79" w:rsidP="00713C79">
      <w:pPr>
        <w:pStyle w:val="s1"/>
        <w:shd w:val="clear" w:color="auto" w:fill="FFFFFF"/>
        <w:jc w:val="both"/>
        <w:rPr>
          <w:color w:val="22272F"/>
          <w:sz w:val="23"/>
          <w:szCs w:val="23"/>
        </w:rPr>
      </w:pPr>
      <w:r>
        <w:rPr>
          <w:color w:val="22272F"/>
          <w:sz w:val="23"/>
          <w:szCs w:val="23"/>
        </w:rPr>
        <w:t>7. При резервировании даты и времени устанавливаются следующие ограничения:</w:t>
      </w:r>
    </w:p>
    <w:p w:rsidR="00713C79" w:rsidRDefault="00713C79" w:rsidP="00713C79">
      <w:pPr>
        <w:pStyle w:val="s1"/>
        <w:shd w:val="clear" w:color="auto" w:fill="FFFFFF"/>
        <w:jc w:val="both"/>
        <w:rPr>
          <w:color w:val="22272F"/>
          <w:sz w:val="23"/>
          <w:szCs w:val="23"/>
        </w:rPr>
      </w:pPr>
      <w:r>
        <w:rPr>
          <w:color w:val="22272F"/>
          <w:sz w:val="23"/>
          <w:szCs w:val="23"/>
        </w:rPr>
        <w:t>1) возможность подачи заявки способами, указанными в </w:t>
      </w:r>
      <w:hyperlink r:id="rId21" w:anchor="/document/12157004/entry/30141" w:history="1">
        <w:r>
          <w:rPr>
            <w:rStyle w:val="a3"/>
            <w:color w:val="3272C0"/>
            <w:sz w:val="23"/>
            <w:szCs w:val="23"/>
            <w:u w:val="none"/>
          </w:rPr>
          <w:t>пунктах 1</w:t>
        </w:r>
      </w:hyperlink>
      <w:r>
        <w:rPr>
          <w:color w:val="22272F"/>
          <w:sz w:val="23"/>
          <w:szCs w:val="23"/>
        </w:rPr>
        <w:t> и </w:t>
      </w:r>
      <w:hyperlink r:id="rId22" w:anchor="/document/12157004/entry/30142" w:history="1">
        <w:r>
          <w:rPr>
            <w:rStyle w:val="a3"/>
            <w:color w:val="3272C0"/>
            <w:sz w:val="23"/>
            <w:szCs w:val="23"/>
            <w:u w:val="none"/>
          </w:rPr>
          <w:t>2 части 4</w:t>
        </w:r>
      </w:hyperlink>
      <w:r>
        <w:rPr>
          <w:color w:val="22272F"/>
          <w:sz w:val="23"/>
          <w:szCs w:val="23"/>
        </w:rPr>
        <w:t> настоящей статьи, ограничивается в случае выявления факта использования заявителем программного обеспечения и (или) программно-аппаратных средств, не предназначенных для получения доступа к государственной информационной системе электронных перевозочных документов или к федеральной государственной информационной системе </w:t>
      </w:r>
      <w:hyperlink r:id="rId23" w:tgtFrame="_blank" w:history="1">
        <w:r>
          <w:rPr>
            <w:rStyle w:val="a3"/>
            <w:color w:val="3272C0"/>
            <w:sz w:val="23"/>
            <w:szCs w:val="23"/>
            <w:u w:val="none"/>
          </w:rPr>
          <w:t>"Единый портал</w:t>
        </w:r>
      </w:hyperlink>
      <w:r>
        <w:rPr>
          <w:color w:val="22272F"/>
          <w:sz w:val="23"/>
          <w:szCs w:val="23"/>
        </w:rPr>
        <w:t> государственных и муниципальных услуг (функций)", создающих препятствия для работы используемых средств защиты от несанкционированного доступа и (или) позволяющих осуществлять автоматическую подачу заявок без участия человека, - на тридцать календарных дней с даты выявления такого факта;</w:t>
      </w:r>
    </w:p>
    <w:p w:rsidR="00713C79" w:rsidRDefault="00713C79" w:rsidP="00713C79">
      <w:pPr>
        <w:pStyle w:val="s1"/>
        <w:shd w:val="clear" w:color="auto" w:fill="FFFFFF"/>
        <w:jc w:val="both"/>
        <w:rPr>
          <w:color w:val="22272F"/>
          <w:sz w:val="23"/>
          <w:szCs w:val="23"/>
        </w:rPr>
      </w:pPr>
      <w:r>
        <w:rPr>
          <w:color w:val="22272F"/>
          <w:sz w:val="23"/>
          <w:szCs w:val="23"/>
        </w:rPr>
        <w:t>2) возможность подачи заявки способами, указанными в </w:t>
      </w:r>
      <w:hyperlink r:id="rId24" w:anchor="/document/12157004/entry/30141" w:history="1">
        <w:r>
          <w:rPr>
            <w:rStyle w:val="a3"/>
            <w:color w:val="3272C0"/>
            <w:sz w:val="23"/>
            <w:szCs w:val="23"/>
            <w:u w:val="none"/>
          </w:rPr>
          <w:t>пунктах 1 - 3 части 4</w:t>
        </w:r>
      </w:hyperlink>
      <w:r>
        <w:rPr>
          <w:color w:val="22272F"/>
          <w:sz w:val="23"/>
          <w:szCs w:val="23"/>
        </w:rPr>
        <w:t> настоящей статьи, в отношении одного и того же грузового транспортного средства в одном и том же автомобильном пункте пропуска через Государственную границу Российской Федерации ограничивается в случае:</w:t>
      </w:r>
    </w:p>
    <w:p w:rsidR="00713C79" w:rsidRDefault="00713C79" w:rsidP="00713C79">
      <w:pPr>
        <w:pStyle w:val="s1"/>
        <w:shd w:val="clear" w:color="auto" w:fill="FFFFFF"/>
        <w:jc w:val="both"/>
        <w:rPr>
          <w:color w:val="22272F"/>
          <w:sz w:val="23"/>
          <w:szCs w:val="23"/>
        </w:rPr>
      </w:pPr>
      <w:r>
        <w:rPr>
          <w:color w:val="22272F"/>
          <w:sz w:val="23"/>
          <w:szCs w:val="23"/>
        </w:rPr>
        <w:t>а) прибытия грузового транспортного средства к автомобильному пункту пропуска через Государственную границу Российской Федерации без прибытия к пункту контроля и (или) без подачи заявки - на девяносто календарных дней с даты такого прибытия;</w:t>
      </w:r>
    </w:p>
    <w:p w:rsidR="00713C79" w:rsidRDefault="00713C79" w:rsidP="00713C79">
      <w:pPr>
        <w:pStyle w:val="s1"/>
        <w:shd w:val="clear" w:color="auto" w:fill="FFFFFF"/>
        <w:jc w:val="both"/>
        <w:rPr>
          <w:color w:val="22272F"/>
          <w:sz w:val="23"/>
          <w:szCs w:val="23"/>
        </w:rPr>
      </w:pPr>
      <w:r>
        <w:rPr>
          <w:color w:val="22272F"/>
          <w:sz w:val="23"/>
          <w:szCs w:val="23"/>
        </w:rPr>
        <w:t>б) оставления грузового транспортного средства на участке автомобильной дороги на подъезде к автомобильному пункту пропуска через Государственную границу Российской Федерации на срок более трех часов с момента прохождения контроля прибытия грузовым транспортным средством в пункте контроля - на тридцать календарных дней с даты такого оставления;</w:t>
      </w:r>
    </w:p>
    <w:p w:rsidR="00713C79" w:rsidRDefault="00713C79" w:rsidP="00713C79">
      <w:pPr>
        <w:pStyle w:val="s9"/>
        <w:shd w:val="clear" w:color="auto" w:fill="F5EFDF"/>
        <w:spacing w:before="0" w:beforeAutospacing="0" w:after="0" w:afterAutospacing="0"/>
        <w:jc w:val="both"/>
        <w:rPr>
          <w:color w:val="232222"/>
          <w:sz w:val="22"/>
          <w:szCs w:val="22"/>
        </w:rPr>
      </w:pPr>
      <w:r>
        <w:rPr>
          <w:color w:val="232222"/>
          <w:sz w:val="22"/>
          <w:szCs w:val="22"/>
        </w:rPr>
        <w:t>Подпункт "в" </w:t>
      </w:r>
      <w:hyperlink r:id="rId25" w:anchor="/document/412378208/entry/32" w:history="1">
        <w:r>
          <w:rPr>
            <w:rStyle w:val="a3"/>
            <w:color w:val="3272C0"/>
            <w:sz w:val="22"/>
            <w:szCs w:val="22"/>
            <w:u w:val="none"/>
          </w:rPr>
          <w:t>вступает в силу</w:t>
        </w:r>
      </w:hyperlink>
      <w:r>
        <w:rPr>
          <w:color w:val="232222"/>
          <w:sz w:val="22"/>
          <w:szCs w:val="22"/>
        </w:rPr>
        <w:t> с 1 марта 2026 г.</w:t>
      </w:r>
    </w:p>
    <w:p w:rsidR="00713C79" w:rsidRDefault="00713C79" w:rsidP="00713C79">
      <w:pPr>
        <w:pStyle w:val="s1"/>
        <w:shd w:val="clear" w:color="auto" w:fill="FFFFFF"/>
        <w:jc w:val="both"/>
        <w:rPr>
          <w:color w:val="22272F"/>
          <w:sz w:val="23"/>
          <w:szCs w:val="23"/>
        </w:rPr>
      </w:pPr>
      <w:r>
        <w:rPr>
          <w:color w:val="22272F"/>
          <w:sz w:val="23"/>
          <w:szCs w:val="23"/>
        </w:rPr>
        <w:t>в) неисполнения заявителем, в отношении которого ранее были установлены ограничения возможности резервирования даты и времени, предусмотренные </w:t>
      </w:r>
      <w:hyperlink r:id="rId26" w:anchor="/document/12157004/entry/30173" w:history="1">
        <w:r>
          <w:rPr>
            <w:rStyle w:val="a3"/>
            <w:color w:val="3272C0"/>
            <w:sz w:val="23"/>
            <w:szCs w:val="23"/>
            <w:u w:val="none"/>
          </w:rPr>
          <w:t>пунктом 3</w:t>
        </w:r>
      </w:hyperlink>
      <w:r>
        <w:rPr>
          <w:color w:val="22272F"/>
          <w:sz w:val="23"/>
          <w:szCs w:val="23"/>
        </w:rPr>
        <w:t> настоящей части, двух заявок подряд - на девяносто календарных дней с даты последнего неисполнения заявки;</w:t>
      </w:r>
    </w:p>
    <w:p w:rsidR="00713C79" w:rsidRDefault="00713C79" w:rsidP="00713C79">
      <w:pPr>
        <w:pStyle w:val="s9"/>
        <w:shd w:val="clear" w:color="auto" w:fill="F5EFDF"/>
        <w:spacing w:before="0" w:beforeAutospacing="0" w:after="0" w:afterAutospacing="0"/>
        <w:jc w:val="both"/>
        <w:rPr>
          <w:color w:val="232222"/>
          <w:sz w:val="22"/>
          <w:szCs w:val="22"/>
        </w:rPr>
      </w:pPr>
      <w:r>
        <w:rPr>
          <w:color w:val="232222"/>
          <w:sz w:val="22"/>
          <w:szCs w:val="22"/>
        </w:rPr>
        <w:t>Подпункт "г" </w:t>
      </w:r>
      <w:hyperlink r:id="rId27" w:anchor="/document/412378208/entry/33" w:history="1">
        <w:r>
          <w:rPr>
            <w:rStyle w:val="a3"/>
            <w:color w:val="3272C0"/>
            <w:sz w:val="22"/>
            <w:szCs w:val="22"/>
            <w:u w:val="none"/>
          </w:rPr>
          <w:t>вступает в силу</w:t>
        </w:r>
      </w:hyperlink>
      <w:r>
        <w:rPr>
          <w:color w:val="232222"/>
          <w:sz w:val="22"/>
          <w:szCs w:val="22"/>
        </w:rPr>
        <w:t> с 1 сентября 2026 г.</w:t>
      </w:r>
    </w:p>
    <w:p w:rsidR="00713C79" w:rsidRDefault="00713C79" w:rsidP="00713C79">
      <w:pPr>
        <w:pStyle w:val="indent1"/>
        <w:shd w:val="clear" w:color="auto" w:fill="BCF1D2"/>
        <w:spacing w:before="0" w:beforeAutospacing="0" w:after="0" w:afterAutospacing="0"/>
        <w:jc w:val="both"/>
        <w:rPr>
          <w:color w:val="22272F"/>
          <w:sz w:val="23"/>
          <w:szCs w:val="23"/>
        </w:rPr>
      </w:pPr>
      <w:r>
        <w:rPr>
          <w:color w:val="22272F"/>
          <w:sz w:val="23"/>
          <w:szCs w:val="23"/>
        </w:rPr>
        <w:t xml:space="preserve">г) выявления факта совершенного с использованием принадлежащего иностранному перевозчику грузового транспортного средства нарушения требований настоящего Федерального закона, законодательства Российской Федерации о государственном контроле за осуществлением международных автомобильных перевозок и отдельных каботажных автомобильных перевозок, законодательства Российской Федерации в области дорожного </w:t>
      </w:r>
      <w:r>
        <w:rPr>
          <w:color w:val="22272F"/>
          <w:sz w:val="23"/>
          <w:szCs w:val="23"/>
        </w:rPr>
        <w:lastRenderedPageBreak/>
        <w:t>движения или законодательства Российской Федерации в области транспорта - до уплаты административного штрафа, наложенного за совершение такого нарушения, и внесения предусмотренных настоящим Федеральным законом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платы за проезд транспортных средств по платным автомобильным дорогам, платным участкам автомобильных дорог, платы в счет возмещения вреда, причиняемого тяжеловесным транспортным средством автомобильным дорогам;</w:t>
      </w:r>
    </w:p>
    <w:p w:rsidR="00713C79" w:rsidRDefault="00713C79" w:rsidP="00713C79">
      <w:pPr>
        <w:pStyle w:val="s9"/>
        <w:shd w:val="clear" w:color="auto" w:fill="F5EFDF"/>
        <w:spacing w:before="0" w:beforeAutospacing="0" w:after="0" w:afterAutospacing="0"/>
        <w:jc w:val="both"/>
        <w:rPr>
          <w:color w:val="232222"/>
          <w:sz w:val="22"/>
          <w:szCs w:val="22"/>
        </w:rPr>
      </w:pPr>
      <w:r>
        <w:rPr>
          <w:color w:val="232222"/>
          <w:sz w:val="22"/>
          <w:szCs w:val="22"/>
        </w:rPr>
        <w:t>Пункт 3 </w:t>
      </w:r>
      <w:hyperlink r:id="rId28" w:anchor="/document/412378208/entry/32" w:history="1">
        <w:r>
          <w:rPr>
            <w:rStyle w:val="a3"/>
            <w:color w:val="3272C0"/>
            <w:sz w:val="22"/>
            <w:szCs w:val="22"/>
            <w:u w:val="none"/>
          </w:rPr>
          <w:t>вступает в силу</w:t>
        </w:r>
      </w:hyperlink>
      <w:r>
        <w:rPr>
          <w:color w:val="232222"/>
          <w:sz w:val="22"/>
          <w:szCs w:val="22"/>
        </w:rPr>
        <w:t> с 1 марта 2026 г.</w:t>
      </w:r>
    </w:p>
    <w:p w:rsidR="00713C79" w:rsidRDefault="00713C79" w:rsidP="00713C79">
      <w:pPr>
        <w:pStyle w:val="s1"/>
        <w:shd w:val="clear" w:color="auto" w:fill="FFFFFF"/>
        <w:jc w:val="both"/>
        <w:rPr>
          <w:color w:val="22272F"/>
          <w:sz w:val="23"/>
          <w:szCs w:val="23"/>
        </w:rPr>
      </w:pPr>
      <w:r>
        <w:rPr>
          <w:color w:val="22272F"/>
          <w:sz w:val="23"/>
          <w:szCs w:val="23"/>
        </w:rPr>
        <w:t>3) возможность подачи заявки способами, указанными в </w:t>
      </w:r>
      <w:hyperlink r:id="rId29" w:anchor="/document/12157004/entry/30141" w:history="1">
        <w:r>
          <w:rPr>
            <w:rStyle w:val="a3"/>
            <w:color w:val="3272C0"/>
            <w:sz w:val="23"/>
            <w:szCs w:val="23"/>
            <w:u w:val="none"/>
          </w:rPr>
          <w:t>пунктах 1</w:t>
        </w:r>
      </w:hyperlink>
      <w:r>
        <w:rPr>
          <w:color w:val="22272F"/>
          <w:sz w:val="23"/>
          <w:szCs w:val="23"/>
        </w:rPr>
        <w:t> и </w:t>
      </w:r>
      <w:hyperlink r:id="rId30" w:anchor="/document/12157004/entry/30142" w:history="1">
        <w:r>
          <w:rPr>
            <w:rStyle w:val="a3"/>
            <w:color w:val="3272C0"/>
            <w:sz w:val="23"/>
            <w:szCs w:val="23"/>
            <w:u w:val="none"/>
          </w:rPr>
          <w:t>2 части 4</w:t>
        </w:r>
      </w:hyperlink>
      <w:r>
        <w:rPr>
          <w:color w:val="22272F"/>
          <w:sz w:val="23"/>
          <w:szCs w:val="23"/>
        </w:rPr>
        <w:t> настоящей статьи, в отношении одного и того же автомобильного пункта пропуска через Государственную границу Российской Федерации ограничивается в случае:</w:t>
      </w:r>
    </w:p>
    <w:p w:rsidR="00713C79" w:rsidRDefault="00713C79" w:rsidP="00713C79">
      <w:pPr>
        <w:pStyle w:val="s1"/>
        <w:shd w:val="clear" w:color="auto" w:fill="FFFFFF"/>
        <w:jc w:val="both"/>
        <w:rPr>
          <w:color w:val="22272F"/>
          <w:sz w:val="23"/>
          <w:szCs w:val="23"/>
        </w:rPr>
      </w:pPr>
      <w:r>
        <w:rPr>
          <w:color w:val="22272F"/>
          <w:sz w:val="23"/>
          <w:szCs w:val="23"/>
        </w:rPr>
        <w:t>а) отмены заявителем двух заявок подряд в отношении одного и того же грузового транспортного средства, зарегистрированного в его личном кабинете в государственной информационной системе электронных перевозочных документов, в течение тридцати календарных дней с даты первой отмены заявки - на двадцать календарных дней с даты последней отмены заявки;</w:t>
      </w:r>
    </w:p>
    <w:p w:rsidR="00713C79" w:rsidRDefault="00713C79" w:rsidP="00713C79">
      <w:pPr>
        <w:pStyle w:val="s1"/>
        <w:shd w:val="clear" w:color="auto" w:fill="FFFFFF"/>
        <w:jc w:val="both"/>
        <w:rPr>
          <w:color w:val="22272F"/>
          <w:sz w:val="23"/>
          <w:szCs w:val="23"/>
        </w:rPr>
      </w:pPr>
      <w:r>
        <w:rPr>
          <w:color w:val="22272F"/>
          <w:sz w:val="23"/>
          <w:szCs w:val="23"/>
        </w:rPr>
        <w:t>б) отмены заявителем девяти заявок в отношении грузовых транспортных средств, зарегистрированных в его личном кабинете в государственной информационной системе электронных перевозочных документов, в течение тридцати календарных дней с даты первой отмены заявки - на двадцать календарных дней с даты последней отмены заявки;</w:t>
      </w:r>
    </w:p>
    <w:p w:rsidR="00713C79" w:rsidRDefault="00713C79" w:rsidP="00713C79">
      <w:pPr>
        <w:pStyle w:val="s1"/>
        <w:shd w:val="clear" w:color="auto" w:fill="FFFFFF"/>
        <w:jc w:val="both"/>
        <w:rPr>
          <w:color w:val="22272F"/>
          <w:sz w:val="23"/>
          <w:szCs w:val="23"/>
        </w:rPr>
      </w:pPr>
      <w:r>
        <w:rPr>
          <w:color w:val="22272F"/>
          <w:sz w:val="23"/>
          <w:szCs w:val="23"/>
        </w:rPr>
        <w:t>в) неисполнения заявителем двух заявок подряд в отношении одного и того же грузового транспортного средства, зарегистрированного в его личном кабинете в государственной информационной системе электронных перевозочных документов, в течение тридцати календарных дней с даты первого неисполнения заявки - на тридцать календарных дней с даты последнего неисполнения заявки;</w:t>
      </w:r>
    </w:p>
    <w:p w:rsidR="00713C79" w:rsidRDefault="00713C79" w:rsidP="00713C79">
      <w:pPr>
        <w:pStyle w:val="s1"/>
        <w:shd w:val="clear" w:color="auto" w:fill="FFFFFF"/>
        <w:jc w:val="both"/>
        <w:rPr>
          <w:color w:val="22272F"/>
          <w:sz w:val="23"/>
          <w:szCs w:val="23"/>
        </w:rPr>
      </w:pPr>
      <w:r>
        <w:rPr>
          <w:color w:val="22272F"/>
          <w:sz w:val="23"/>
          <w:szCs w:val="23"/>
        </w:rPr>
        <w:t>г) неисполнения заявителем четырех заявок в отношении грузовых транспортных средств, зарегистрированных в его личном кабинете в государственной информационной системе электронных перевозочных документов, в течение тридцати календарных дней с даты первого неисполнения заявки - на тридцать календарных дней с даты последнего неисполнения заявки;</w:t>
      </w:r>
    </w:p>
    <w:p w:rsidR="00713C79" w:rsidRDefault="00713C79" w:rsidP="00713C79">
      <w:pPr>
        <w:pStyle w:val="s9"/>
        <w:shd w:val="clear" w:color="auto" w:fill="F5EFDF"/>
        <w:spacing w:before="0" w:beforeAutospacing="0" w:after="0" w:afterAutospacing="0"/>
        <w:jc w:val="both"/>
        <w:rPr>
          <w:color w:val="232222"/>
          <w:sz w:val="22"/>
          <w:szCs w:val="22"/>
        </w:rPr>
      </w:pPr>
      <w:r>
        <w:rPr>
          <w:color w:val="232222"/>
          <w:sz w:val="22"/>
          <w:szCs w:val="22"/>
        </w:rPr>
        <w:t>Пункт 4 </w:t>
      </w:r>
      <w:hyperlink r:id="rId31" w:anchor="/document/412378208/entry/32" w:history="1">
        <w:r>
          <w:rPr>
            <w:rStyle w:val="a3"/>
            <w:color w:val="3272C0"/>
            <w:sz w:val="22"/>
            <w:szCs w:val="22"/>
            <w:u w:val="none"/>
          </w:rPr>
          <w:t>вступает в силу</w:t>
        </w:r>
      </w:hyperlink>
      <w:r>
        <w:rPr>
          <w:color w:val="232222"/>
          <w:sz w:val="22"/>
          <w:szCs w:val="22"/>
        </w:rPr>
        <w:t> с 1 марта 2026 г.</w:t>
      </w:r>
    </w:p>
    <w:p w:rsidR="00713C79" w:rsidRDefault="00713C79" w:rsidP="00713C79">
      <w:pPr>
        <w:pStyle w:val="s1"/>
        <w:shd w:val="clear" w:color="auto" w:fill="FFFFFF"/>
        <w:jc w:val="both"/>
        <w:rPr>
          <w:color w:val="22272F"/>
          <w:sz w:val="23"/>
          <w:szCs w:val="23"/>
        </w:rPr>
      </w:pPr>
      <w:r>
        <w:rPr>
          <w:color w:val="22272F"/>
          <w:sz w:val="23"/>
          <w:szCs w:val="23"/>
        </w:rPr>
        <w:t>4) зарезервированные дата и время по одной и той же заявке могут быть перенесены заявителем на более поздний срок только один раз.</w:t>
      </w:r>
    </w:p>
    <w:p w:rsidR="00713C79" w:rsidRDefault="00713C79" w:rsidP="00713C79">
      <w:pPr>
        <w:pStyle w:val="s9"/>
        <w:shd w:val="clear" w:color="auto" w:fill="F5EFDF"/>
        <w:spacing w:before="0" w:beforeAutospacing="0" w:after="0" w:afterAutospacing="0"/>
        <w:jc w:val="both"/>
        <w:rPr>
          <w:color w:val="232222"/>
          <w:sz w:val="22"/>
          <w:szCs w:val="22"/>
        </w:rPr>
      </w:pPr>
      <w:r>
        <w:rPr>
          <w:color w:val="232222"/>
          <w:sz w:val="22"/>
          <w:szCs w:val="22"/>
        </w:rPr>
        <w:t>Часть 8 </w:t>
      </w:r>
      <w:hyperlink r:id="rId32" w:anchor="/document/412378208/entry/32" w:history="1">
        <w:r>
          <w:rPr>
            <w:rStyle w:val="a3"/>
            <w:color w:val="3272C0"/>
            <w:sz w:val="22"/>
            <w:szCs w:val="22"/>
            <w:u w:val="none"/>
          </w:rPr>
          <w:t>вступает в силу</w:t>
        </w:r>
      </w:hyperlink>
      <w:r>
        <w:rPr>
          <w:color w:val="232222"/>
          <w:sz w:val="22"/>
          <w:szCs w:val="22"/>
        </w:rPr>
        <w:t> с 1 марта 2026 г.</w:t>
      </w:r>
    </w:p>
    <w:p w:rsidR="00713C79" w:rsidRDefault="00713C79" w:rsidP="00713C79">
      <w:pPr>
        <w:pStyle w:val="s1"/>
        <w:shd w:val="clear" w:color="auto" w:fill="FFFFFF"/>
        <w:jc w:val="both"/>
        <w:rPr>
          <w:color w:val="22272F"/>
          <w:sz w:val="23"/>
          <w:szCs w:val="23"/>
        </w:rPr>
      </w:pPr>
      <w:r>
        <w:rPr>
          <w:color w:val="22272F"/>
          <w:sz w:val="23"/>
          <w:szCs w:val="23"/>
        </w:rPr>
        <w:t>8. В отношении грузового транспортного средства, прибывшего в пункт контроля, федеральным казенным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обеспечивается контроль прибытия посредством проверки наличия заявки, а также установления соответствия данных, указанных в заявке, фактическим данным грузового транспортного средства (тягача и полуприцепа (прицепа), прибывшего в пункт контроля. Порядок осуществления контроля прибытия грузового транспортного средства, а также порядок прохождения такого контроля устанавливается Правительством Российской Федерации.</w:t>
      </w:r>
    </w:p>
    <w:p w:rsidR="00713C79" w:rsidRDefault="00713C79" w:rsidP="00713C79">
      <w:pPr>
        <w:pStyle w:val="s9"/>
        <w:shd w:val="clear" w:color="auto" w:fill="F5EFDF"/>
        <w:spacing w:before="0" w:beforeAutospacing="0" w:after="0" w:afterAutospacing="0"/>
        <w:jc w:val="both"/>
        <w:rPr>
          <w:color w:val="232222"/>
          <w:sz w:val="22"/>
          <w:szCs w:val="22"/>
        </w:rPr>
      </w:pPr>
      <w:r>
        <w:rPr>
          <w:color w:val="232222"/>
          <w:sz w:val="22"/>
          <w:szCs w:val="22"/>
        </w:rPr>
        <w:t>Часть 9 </w:t>
      </w:r>
      <w:hyperlink r:id="rId33" w:anchor="/document/412378208/entry/32" w:history="1">
        <w:r>
          <w:rPr>
            <w:rStyle w:val="a3"/>
            <w:color w:val="3272C0"/>
            <w:sz w:val="22"/>
            <w:szCs w:val="22"/>
            <w:u w:val="none"/>
          </w:rPr>
          <w:t>вступает в силу</w:t>
        </w:r>
      </w:hyperlink>
      <w:r>
        <w:rPr>
          <w:color w:val="232222"/>
          <w:sz w:val="22"/>
          <w:szCs w:val="22"/>
        </w:rPr>
        <w:t> с 1 марта 2026 г.</w:t>
      </w:r>
    </w:p>
    <w:p w:rsidR="00713C79" w:rsidRDefault="00713C79" w:rsidP="00713C79">
      <w:pPr>
        <w:pStyle w:val="s1"/>
        <w:shd w:val="clear" w:color="auto" w:fill="FFFFFF"/>
        <w:jc w:val="both"/>
        <w:rPr>
          <w:color w:val="22272F"/>
          <w:sz w:val="23"/>
          <w:szCs w:val="23"/>
        </w:rPr>
      </w:pPr>
      <w:r>
        <w:rPr>
          <w:color w:val="22272F"/>
          <w:sz w:val="23"/>
          <w:szCs w:val="23"/>
        </w:rPr>
        <w:lastRenderedPageBreak/>
        <w:t>9. В случае отсутствия заявки, поданной в отношении прибывшего в пункт контроля грузового транспортного средства, либо несоответствия данных, указанных в заявке, фактическим данным грузового транспортного средства (тягача и полуприцепа (прицепа), прибывшего в пункт контроля, федеральное казенное учреждение, подведомственное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не допускает такое грузовое транспортное средство для дальнейшего движения к автомобильному пункту пропуска через Государственную границу Российской Федерации.</w:t>
      </w:r>
    </w:p>
    <w:p w:rsidR="00713C79" w:rsidRDefault="00713C79" w:rsidP="00713C79">
      <w:pPr>
        <w:pStyle w:val="s9"/>
        <w:shd w:val="clear" w:color="auto" w:fill="F5EFDF"/>
        <w:spacing w:before="0" w:beforeAutospacing="0" w:after="0" w:afterAutospacing="0"/>
        <w:jc w:val="both"/>
        <w:rPr>
          <w:color w:val="232222"/>
          <w:sz w:val="22"/>
          <w:szCs w:val="22"/>
        </w:rPr>
      </w:pPr>
      <w:r>
        <w:rPr>
          <w:color w:val="232222"/>
          <w:sz w:val="22"/>
          <w:szCs w:val="22"/>
        </w:rPr>
        <w:t>Часть 10 </w:t>
      </w:r>
      <w:hyperlink r:id="rId34" w:anchor="/document/412378208/entry/32" w:history="1">
        <w:r>
          <w:rPr>
            <w:rStyle w:val="a3"/>
            <w:color w:val="3272C0"/>
            <w:sz w:val="22"/>
            <w:szCs w:val="22"/>
            <w:u w:val="none"/>
          </w:rPr>
          <w:t>вступает в силу</w:t>
        </w:r>
      </w:hyperlink>
      <w:r>
        <w:rPr>
          <w:color w:val="232222"/>
          <w:sz w:val="22"/>
          <w:szCs w:val="22"/>
        </w:rPr>
        <w:t> с 1 марта 2026 г.</w:t>
      </w:r>
    </w:p>
    <w:p w:rsidR="00713C79" w:rsidRDefault="00713C79" w:rsidP="00713C79">
      <w:pPr>
        <w:pStyle w:val="s1"/>
        <w:shd w:val="clear" w:color="auto" w:fill="FFFFFF"/>
        <w:jc w:val="both"/>
        <w:rPr>
          <w:color w:val="22272F"/>
          <w:sz w:val="23"/>
          <w:szCs w:val="23"/>
        </w:rPr>
      </w:pPr>
      <w:r>
        <w:rPr>
          <w:color w:val="22272F"/>
          <w:sz w:val="23"/>
          <w:szCs w:val="23"/>
        </w:rPr>
        <w:t>10. Грузовое транспортное средство, прошедшее контроль прибытия в пункте контроля, предусмотренный </w:t>
      </w:r>
      <w:hyperlink r:id="rId35" w:anchor="/document/12157004/entry/30108" w:history="1">
        <w:r>
          <w:rPr>
            <w:rStyle w:val="a3"/>
            <w:color w:val="3272C0"/>
            <w:sz w:val="23"/>
            <w:szCs w:val="23"/>
            <w:u w:val="none"/>
          </w:rPr>
          <w:t>частью 8</w:t>
        </w:r>
      </w:hyperlink>
      <w:r>
        <w:rPr>
          <w:color w:val="22272F"/>
          <w:sz w:val="23"/>
          <w:szCs w:val="23"/>
        </w:rPr>
        <w:t> настоящей статьи, обязано проследовать на территорию автомобильного пункта пропуска через Государственную границу Российской Федерации либо покинуть участок автомобильной дороги на подъезде к автомобильному пункту пропуска через Государственную границу Российской Федерации.</w:t>
      </w:r>
    </w:p>
    <w:p w:rsidR="00713C79" w:rsidRDefault="00713C79" w:rsidP="00713C79">
      <w:pPr>
        <w:pStyle w:val="s9"/>
        <w:shd w:val="clear" w:color="auto" w:fill="F5EFDF"/>
        <w:spacing w:before="0" w:beforeAutospacing="0" w:after="0" w:afterAutospacing="0"/>
        <w:jc w:val="both"/>
        <w:rPr>
          <w:color w:val="232222"/>
          <w:sz w:val="22"/>
          <w:szCs w:val="22"/>
        </w:rPr>
      </w:pPr>
      <w:r>
        <w:rPr>
          <w:color w:val="232222"/>
          <w:sz w:val="22"/>
          <w:szCs w:val="22"/>
        </w:rPr>
        <w:t>Часть 11 </w:t>
      </w:r>
      <w:hyperlink r:id="rId36" w:anchor="/document/412378208/entry/32" w:history="1">
        <w:r>
          <w:rPr>
            <w:rStyle w:val="a3"/>
            <w:color w:val="3272C0"/>
            <w:sz w:val="22"/>
            <w:szCs w:val="22"/>
            <w:u w:val="none"/>
          </w:rPr>
          <w:t>вступает в силу</w:t>
        </w:r>
      </w:hyperlink>
      <w:r>
        <w:rPr>
          <w:color w:val="232222"/>
          <w:sz w:val="22"/>
          <w:szCs w:val="22"/>
        </w:rPr>
        <w:t> с 1 марта 2026 г.</w:t>
      </w:r>
    </w:p>
    <w:p w:rsidR="00713C79" w:rsidRDefault="00713C79" w:rsidP="00713C79">
      <w:pPr>
        <w:pStyle w:val="s1"/>
        <w:shd w:val="clear" w:color="auto" w:fill="FFFFFF"/>
        <w:jc w:val="both"/>
        <w:rPr>
          <w:color w:val="22272F"/>
          <w:sz w:val="23"/>
          <w:szCs w:val="23"/>
        </w:rPr>
      </w:pPr>
      <w:r>
        <w:rPr>
          <w:color w:val="22272F"/>
          <w:sz w:val="23"/>
          <w:szCs w:val="23"/>
        </w:rPr>
        <w:t>11. В отношении грузового транспортного средства, следующего по участку автомобильной дороги, расположенному между пунктом контроля и территорией автомобильного пункта пропуска через Государственную границу Российской Федерации, федеральным казенным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обеспечивается проверка соответствия государственного регистрационного номера такого грузового транспортного средства (тягача и полуприцепа (прицепа) государственному регистрационному номеру грузового транспортного средства (тягача и полуприцепа (прицепа), прошедшего контроль прибытия, предусмотренный </w:t>
      </w:r>
      <w:hyperlink r:id="rId37" w:anchor="/document/12157004/entry/30108" w:history="1">
        <w:r>
          <w:rPr>
            <w:rStyle w:val="a3"/>
            <w:color w:val="3272C0"/>
            <w:sz w:val="23"/>
            <w:szCs w:val="23"/>
            <w:u w:val="none"/>
          </w:rPr>
          <w:t>частью 8</w:t>
        </w:r>
      </w:hyperlink>
      <w:r>
        <w:rPr>
          <w:color w:val="22272F"/>
          <w:sz w:val="23"/>
          <w:szCs w:val="23"/>
        </w:rPr>
        <w:t> настоящей статьи.</w:t>
      </w:r>
    </w:p>
    <w:p w:rsidR="00713C79" w:rsidRDefault="00713C79" w:rsidP="00713C79">
      <w:pPr>
        <w:pStyle w:val="s9"/>
        <w:shd w:val="clear" w:color="auto" w:fill="F5EFDF"/>
        <w:spacing w:before="0" w:beforeAutospacing="0" w:after="0" w:afterAutospacing="0"/>
        <w:jc w:val="both"/>
        <w:rPr>
          <w:color w:val="232222"/>
          <w:sz w:val="22"/>
          <w:szCs w:val="22"/>
        </w:rPr>
      </w:pPr>
      <w:bookmarkStart w:id="0" w:name="_GoBack"/>
      <w:bookmarkEnd w:id="0"/>
      <w:r>
        <w:rPr>
          <w:color w:val="232222"/>
          <w:sz w:val="22"/>
          <w:szCs w:val="22"/>
        </w:rPr>
        <w:t>Часть 12 </w:t>
      </w:r>
      <w:hyperlink r:id="rId38" w:anchor="/document/412378208/entry/32" w:history="1">
        <w:r>
          <w:rPr>
            <w:rStyle w:val="a3"/>
            <w:color w:val="3272C0"/>
            <w:sz w:val="22"/>
            <w:szCs w:val="22"/>
            <w:u w:val="none"/>
          </w:rPr>
          <w:t>вступает в силу</w:t>
        </w:r>
      </w:hyperlink>
      <w:r>
        <w:rPr>
          <w:color w:val="232222"/>
          <w:sz w:val="22"/>
          <w:szCs w:val="22"/>
        </w:rPr>
        <w:t> с 1 марта 2026 г.</w:t>
      </w:r>
    </w:p>
    <w:p w:rsidR="00713C79" w:rsidRDefault="00713C79" w:rsidP="00713C79">
      <w:pPr>
        <w:pStyle w:val="s1"/>
        <w:shd w:val="clear" w:color="auto" w:fill="FFFFFF"/>
        <w:jc w:val="both"/>
        <w:rPr>
          <w:color w:val="22272F"/>
          <w:sz w:val="23"/>
          <w:szCs w:val="23"/>
        </w:rPr>
      </w:pPr>
      <w:r>
        <w:rPr>
          <w:color w:val="22272F"/>
          <w:sz w:val="23"/>
          <w:szCs w:val="23"/>
        </w:rPr>
        <w:t>12. В случае выявления в ходе проверки, предусмотренной </w:t>
      </w:r>
      <w:hyperlink r:id="rId39" w:anchor="/document/12157004/entry/30111" w:history="1">
        <w:r>
          <w:rPr>
            <w:rStyle w:val="a3"/>
            <w:color w:val="3272C0"/>
            <w:sz w:val="23"/>
            <w:szCs w:val="23"/>
            <w:u w:val="none"/>
          </w:rPr>
          <w:t>частью 11</w:t>
        </w:r>
      </w:hyperlink>
      <w:r>
        <w:rPr>
          <w:color w:val="22272F"/>
          <w:sz w:val="23"/>
          <w:szCs w:val="23"/>
        </w:rPr>
        <w:t> настоящей статьи, грузового транспортного средства (тягача и полуприцепа (прицепа) с государственным регистрационным номером, не соответствующим государственному регистрационному номеру грузового транспортного средства (тягача и полуприцепа (прицепа), прошедшего контроль прибытия, предусмотренный </w:t>
      </w:r>
      <w:hyperlink r:id="rId40" w:anchor="/document/12157004/entry/30108" w:history="1">
        <w:r>
          <w:rPr>
            <w:rStyle w:val="a3"/>
            <w:color w:val="3272C0"/>
            <w:sz w:val="23"/>
            <w:szCs w:val="23"/>
            <w:u w:val="none"/>
          </w:rPr>
          <w:t>частью 8</w:t>
        </w:r>
      </w:hyperlink>
      <w:r>
        <w:rPr>
          <w:color w:val="22272F"/>
          <w:sz w:val="23"/>
          <w:szCs w:val="23"/>
        </w:rPr>
        <w:t> настоящей статьи, такое грузовое транспортное средство не допускается федеральным казенным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на территорию автомобильного пункта пропуска через Государственную границу Российской Федерации.</w:t>
      </w:r>
    </w:p>
    <w:p w:rsidR="00713C79" w:rsidRDefault="00713C79" w:rsidP="00713C79">
      <w:pPr>
        <w:pStyle w:val="s9"/>
        <w:shd w:val="clear" w:color="auto" w:fill="F5EFDF"/>
        <w:spacing w:before="0" w:beforeAutospacing="0" w:after="0" w:afterAutospacing="0"/>
        <w:jc w:val="both"/>
        <w:rPr>
          <w:color w:val="232222"/>
          <w:sz w:val="22"/>
          <w:szCs w:val="22"/>
        </w:rPr>
      </w:pPr>
      <w:r>
        <w:rPr>
          <w:color w:val="232222"/>
          <w:sz w:val="22"/>
          <w:szCs w:val="22"/>
        </w:rPr>
        <w:t>Часть 13 </w:t>
      </w:r>
      <w:hyperlink r:id="rId41" w:anchor="/document/412378208/entry/32" w:history="1">
        <w:r>
          <w:rPr>
            <w:rStyle w:val="a3"/>
            <w:color w:val="3272C0"/>
            <w:sz w:val="22"/>
            <w:szCs w:val="22"/>
            <w:u w:val="none"/>
          </w:rPr>
          <w:t>вступает в силу</w:t>
        </w:r>
      </w:hyperlink>
      <w:r>
        <w:rPr>
          <w:color w:val="232222"/>
          <w:sz w:val="22"/>
          <w:szCs w:val="22"/>
        </w:rPr>
        <w:t> с 1 марта 2026 г.</w:t>
      </w:r>
    </w:p>
    <w:p w:rsidR="00713C79" w:rsidRDefault="00713C79" w:rsidP="00713C79">
      <w:pPr>
        <w:pStyle w:val="s1"/>
        <w:shd w:val="clear" w:color="auto" w:fill="FFFFFF"/>
        <w:jc w:val="both"/>
        <w:rPr>
          <w:color w:val="22272F"/>
          <w:sz w:val="23"/>
          <w:szCs w:val="23"/>
        </w:rPr>
      </w:pPr>
      <w:r>
        <w:rPr>
          <w:color w:val="22272F"/>
          <w:sz w:val="23"/>
          <w:szCs w:val="23"/>
        </w:rPr>
        <w:t>13. В случаях, предусмотренных </w:t>
      </w:r>
      <w:hyperlink r:id="rId42" w:anchor="/document/12157004/entry/30109" w:history="1">
        <w:r>
          <w:rPr>
            <w:rStyle w:val="a3"/>
            <w:color w:val="3272C0"/>
            <w:sz w:val="23"/>
            <w:szCs w:val="23"/>
            <w:u w:val="none"/>
          </w:rPr>
          <w:t>частями 9</w:t>
        </w:r>
      </w:hyperlink>
      <w:r>
        <w:rPr>
          <w:color w:val="22272F"/>
          <w:sz w:val="23"/>
          <w:szCs w:val="23"/>
        </w:rPr>
        <w:t> и </w:t>
      </w:r>
      <w:hyperlink r:id="rId43" w:anchor="/document/12157004/entry/30112" w:history="1">
        <w:r>
          <w:rPr>
            <w:rStyle w:val="a3"/>
            <w:color w:val="3272C0"/>
            <w:sz w:val="23"/>
            <w:szCs w:val="23"/>
            <w:u w:val="none"/>
          </w:rPr>
          <w:t>12</w:t>
        </w:r>
      </w:hyperlink>
      <w:r>
        <w:rPr>
          <w:color w:val="22272F"/>
          <w:sz w:val="23"/>
          <w:szCs w:val="23"/>
        </w:rPr>
        <w:t> настоящей статьи, федеральным казенным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до водителя грузового транспортного средства доводится информация с использованием средств визуального и звукового информирования о необходимости покинуть участок автомобильной дороги на подъезде к автомобильному пункту пропуска через Государственную границу Российской Федерации.</w:t>
      </w:r>
    </w:p>
    <w:p w:rsidR="003D4905" w:rsidRDefault="00CD673B"/>
    <w:sectPr w:rsidR="003D49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C79"/>
    <w:rsid w:val="00713C79"/>
    <w:rsid w:val="0089327F"/>
    <w:rsid w:val="00A25E4A"/>
    <w:rsid w:val="00CD673B"/>
    <w:rsid w:val="00FA1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FCEA4"/>
  <w15:chartTrackingRefBased/>
  <w15:docId w15:val="{9E3564C6-0BED-40F4-91F8-D066670A7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5">
    <w:name w:val="s_15"/>
    <w:basedOn w:val="a"/>
    <w:rsid w:val="00713C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13C79"/>
  </w:style>
  <w:style w:type="paragraph" w:customStyle="1" w:styleId="s9">
    <w:name w:val="s_9"/>
    <w:basedOn w:val="a"/>
    <w:rsid w:val="00713C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13C79"/>
    <w:rPr>
      <w:color w:val="0000FF"/>
      <w:u w:val="single"/>
    </w:rPr>
  </w:style>
  <w:style w:type="paragraph" w:customStyle="1" w:styleId="s22">
    <w:name w:val="s_22"/>
    <w:basedOn w:val="a"/>
    <w:rsid w:val="00713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13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713C7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0537652">
      <w:bodyDiv w:val="1"/>
      <w:marLeft w:val="0"/>
      <w:marRight w:val="0"/>
      <w:marTop w:val="0"/>
      <w:marBottom w:val="0"/>
      <w:divBdr>
        <w:top w:val="none" w:sz="0" w:space="0" w:color="auto"/>
        <w:left w:val="none" w:sz="0" w:space="0" w:color="auto"/>
        <w:bottom w:val="none" w:sz="0" w:space="0" w:color="auto"/>
        <w:right w:val="none" w:sz="0" w:space="0" w:color="auto"/>
      </w:divBdr>
      <w:divsChild>
        <w:div w:id="1024550412">
          <w:marLeft w:val="0"/>
          <w:marRight w:val="0"/>
          <w:marTop w:val="240"/>
          <w:marBottom w:val="240"/>
          <w:divBdr>
            <w:top w:val="none" w:sz="0" w:space="0" w:color="auto"/>
            <w:left w:val="none" w:sz="0" w:space="0" w:color="auto"/>
            <w:bottom w:val="none" w:sz="0" w:space="0" w:color="auto"/>
            <w:right w:val="none" w:sz="0" w:space="0" w:color="auto"/>
          </w:divBdr>
        </w:div>
        <w:div w:id="120155555">
          <w:marLeft w:val="0"/>
          <w:marRight w:val="0"/>
          <w:marTop w:val="240"/>
          <w:marBottom w:val="240"/>
          <w:divBdr>
            <w:top w:val="none" w:sz="0" w:space="0" w:color="auto"/>
            <w:left w:val="none" w:sz="0" w:space="0" w:color="auto"/>
            <w:bottom w:val="none" w:sz="0" w:space="0" w:color="auto"/>
            <w:right w:val="none" w:sz="0" w:space="0" w:color="auto"/>
          </w:divBdr>
        </w:div>
        <w:div w:id="721754839">
          <w:marLeft w:val="0"/>
          <w:marRight w:val="0"/>
          <w:marTop w:val="0"/>
          <w:marBottom w:val="0"/>
          <w:divBdr>
            <w:top w:val="none" w:sz="0" w:space="0" w:color="auto"/>
            <w:left w:val="none" w:sz="0" w:space="0" w:color="auto"/>
            <w:bottom w:val="none" w:sz="0" w:space="0" w:color="auto"/>
            <w:right w:val="none" w:sz="0" w:space="0" w:color="auto"/>
          </w:divBdr>
        </w:div>
        <w:div w:id="313529546">
          <w:marLeft w:val="0"/>
          <w:marRight w:val="0"/>
          <w:marTop w:val="0"/>
          <w:marBottom w:val="0"/>
          <w:divBdr>
            <w:top w:val="none" w:sz="0" w:space="0" w:color="auto"/>
            <w:left w:val="none" w:sz="0" w:space="0" w:color="auto"/>
            <w:bottom w:val="none" w:sz="0" w:space="0" w:color="auto"/>
            <w:right w:val="none" w:sz="0" w:space="0" w:color="auto"/>
          </w:divBdr>
          <w:divsChild>
            <w:div w:id="1285116110">
              <w:marLeft w:val="0"/>
              <w:marRight w:val="0"/>
              <w:marTop w:val="240"/>
              <w:marBottom w:val="240"/>
              <w:divBdr>
                <w:top w:val="none" w:sz="0" w:space="0" w:color="auto"/>
                <w:left w:val="none" w:sz="0" w:space="0" w:color="auto"/>
                <w:bottom w:val="none" w:sz="0" w:space="0" w:color="auto"/>
                <w:right w:val="none" w:sz="0" w:space="0" w:color="auto"/>
              </w:divBdr>
            </w:div>
          </w:divsChild>
        </w:div>
        <w:div w:id="359942594">
          <w:marLeft w:val="0"/>
          <w:marRight w:val="0"/>
          <w:marTop w:val="0"/>
          <w:marBottom w:val="0"/>
          <w:divBdr>
            <w:top w:val="none" w:sz="0" w:space="0" w:color="auto"/>
            <w:left w:val="none" w:sz="0" w:space="0" w:color="auto"/>
            <w:bottom w:val="none" w:sz="0" w:space="0" w:color="auto"/>
            <w:right w:val="none" w:sz="0" w:space="0" w:color="auto"/>
          </w:divBdr>
        </w:div>
        <w:div w:id="667027397">
          <w:marLeft w:val="0"/>
          <w:marRight w:val="0"/>
          <w:marTop w:val="0"/>
          <w:marBottom w:val="0"/>
          <w:divBdr>
            <w:top w:val="none" w:sz="0" w:space="0" w:color="auto"/>
            <w:left w:val="none" w:sz="0" w:space="0" w:color="auto"/>
            <w:bottom w:val="none" w:sz="0" w:space="0" w:color="auto"/>
            <w:right w:val="none" w:sz="0" w:space="0" w:color="auto"/>
          </w:divBdr>
          <w:divsChild>
            <w:div w:id="828252240">
              <w:marLeft w:val="0"/>
              <w:marRight w:val="0"/>
              <w:marTop w:val="240"/>
              <w:marBottom w:val="240"/>
              <w:divBdr>
                <w:top w:val="none" w:sz="0" w:space="0" w:color="auto"/>
                <w:left w:val="none" w:sz="0" w:space="0" w:color="auto"/>
                <w:bottom w:val="none" w:sz="0" w:space="0" w:color="auto"/>
                <w:right w:val="none" w:sz="0" w:space="0" w:color="auto"/>
              </w:divBdr>
            </w:div>
          </w:divsChild>
        </w:div>
        <w:div w:id="638338497">
          <w:marLeft w:val="0"/>
          <w:marRight w:val="0"/>
          <w:marTop w:val="0"/>
          <w:marBottom w:val="0"/>
          <w:divBdr>
            <w:top w:val="none" w:sz="0" w:space="0" w:color="auto"/>
            <w:left w:val="none" w:sz="0" w:space="0" w:color="auto"/>
            <w:bottom w:val="none" w:sz="0" w:space="0" w:color="auto"/>
            <w:right w:val="none" w:sz="0" w:space="0" w:color="auto"/>
          </w:divBdr>
        </w:div>
        <w:div w:id="741217438">
          <w:marLeft w:val="0"/>
          <w:marRight w:val="0"/>
          <w:marTop w:val="0"/>
          <w:marBottom w:val="0"/>
          <w:divBdr>
            <w:top w:val="none" w:sz="0" w:space="0" w:color="auto"/>
            <w:left w:val="none" w:sz="0" w:space="0" w:color="auto"/>
            <w:bottom w:val="none" w:sz="0" w:space="0" w:color="auto"/>
            <w:right w:val="none" w:sz="0" w:space="0" w:color="auto"/>
          </w:divBdr>
        </w:div>
        <w:div w:id="1920169354">
          <w:marLeft w:val="0"/>
          <w:marRight w:val="0"/>
          <w:marTop w:val="0"/>
          <w:marBottom w:val="0"/>
          <w:divBdr>
            <w:top w:val="none" w:sz="0" w:space="0" w:color="auto"/>
            <w:left w:val="none" w:sz="0" w:space="0" w:color="auto"/>
            <w:bottom w:val="none" w:sz="0" w:space="0" w:color="auto"/>
            <w:right w:val="none" w:sz="0" w:space="0" w:color="auto"/>
          </w:divBdr>
          <w:divsChild>
            <w:div w:id="2111536230">
              <w:marLeft w:val="0"/>
              <w:marRight w:val="0"/>
              <w:marTop w:val="240"/>
              <w:marBottom w:val="240"/>
              <w:divBdr>
                <w:top w:val="none" w:sz="0" w:space="0" w:color="auto"/>
                <w:left w:val="none" w:sz="0" w:space="0" w:color="auto"/>
                <w:bottom w:val="none" w:sz="0" w:space="0" w:color="auto"/>
                <w:right w:val="none" w:sz="0" w:space="0" w:color="auto"/>
              </w:divBdr>
            </w:div>
          </w:divsChild>
        </w:div>
        <w:div w:id="1337533773">
          <w:marLeft w:val="0"/>
          <w:marRight w:val="0"/>
          <w:marTop w:val="0"/>
          <w:marBottom w:val="0"/>
          <w:divBdr>
            <w:top w:val="none" w:sz="0" w:space="0" w:color="auto"/>
            <w:left w:val="none" w:sz="0" w:space="0" w:color="auto"/>
            <w:bottom w:val="none" w:sz="0" w:space="0" w:color="auto"/>
            <w:right w:val="none" w:sz="0" w:space="0" w:color="auto"/>
          </w:divBdr>
        </w:div>
        <w:div w:id="2066560531">
          <w:marLeft w:val="0"/>
          <w:marRight w:val="0"/>
          <w:marTop w:val="0"/>
          <w:marBottom w:val="0"/>
          <w:divBdr>
            <w:top w:val="none" w:sz="0" w:space="0" w:color="auto"/>
            <w:left w:val="none" w:sz="0" w:space="0" w:color="auto"/>
            <w:bottom w:val="none" w:sz="0" w:space="0" w:color="auto"/>
            <w:right w:val="none" w:sz="0" w:space="0" w:color="auto"/>
          </w:divBdr>
        </w:div>
        <w:div w:id="757599143">
          <w:marLeft w:val="0"/>
          <w:marRight w:val="0"/>
          <w:marTop w:val="0"/>
          <w:marBottom w:val="0"/>
          <w:divBdr>
            <w:top w:val="none" w:sz="0" w:space="0" w:color="auto"/>
            <w:left w:val="none" w:sz="0" w:space="0" w:color="auto"/>
            <w:bottom w:val="none" w:sz="0" w:space="0" w:color="auto"/>
            <w:right w:val="none" w:sz="0" w:space="0" w:color="auto"/>
          </w:divBdr>
          <w:divsChild>
            <w:div w:id="268198016">
              <w:marLeft w:val="0"/>
              <w:marRight w:val="0"/>
              <w:marTop w:val="240"/>
              <w:marBottom w:val="240"/>
              <w:divBdr>
                <w:top w:val="none" w:sz="0" w:space="0" w:color="auto"/>
                <w:left w:val="none" w:sz="0" w:space="0" w:color="auto"/>
                <w:bottom w:val="none" w:sz="0" w:space="0" w:color="auto"/>
                <w:right w:val="none" w:sz="0" w:space="0" w:color="auto"/>
              </w:divBdr>
            </w:div>
          </w:divsChild>
        </w:div>
        <w:div w:id="157161171">
          <w:marLeft w:val="0"/>
          <w:marRight w:val="0"/>
          <w:marTop w:val="240"/>
          <w:marBottom w:val="240"/>
          <w:divBdr>
            <w:top w:val="none" w:sz="0" w:space="0" w:color="auto"/>
            <w:left w:val="none" w:sz="0" w:space="0" w:color="auto"/>
            <w:bottom w:val="none" w:sz="0" w:space="0" w:color="auto"/>
            <w:right w:val="none" w:sz="0" w:space="0" w:color="auto"/>
          </w:divBdr>
        </w:div>
        <w:div w:id="866986002">
          <w:marLeft w:val="0"/>
          <w:marRight w:val="0"/>
          <w:marTop w:val="0"/>
          <w:marBottom w:val="0"/>
          <w:divBdr>
            <w:top w:val="none" w:sz="0" w:space="0" w:color="auto"/>
            <w:left w:val="none" w:sz="0" w:space="0" w:color="auto"/>
            <w:bottom w:val="none" w:sz="0" w:space="0" w:color="auto"/>
            <w:right w:val="none" w:sz="0" w:space="0" w:color="auto"/>
          </w:divBdr>
        </w:div>
        <w:div w:id="1102265771">
          <w:marLeft w:val="0"/>
          <w:marRight w:val="0"/>
          <w:marTop w:val="0"/>
          <w:marBottom w:val="0"/>
          <w:divBdr>
            <w:top w:val="none" w:sz="0" w:space="0" w:color="auto"/>
            <w:left w:val="none" w:sz="0" w:space="0" w:color="auto"/>
            <w:bottom w:val="none" w:sz="0" w:space="0" w:color="auto"/>
            <w:right w:val="none" w:sz="0" w:space="0" w:color="auto"/>
          </w:divBdr>
        </w:div>
        <w:div w:id="1908955810">
          <w:marLeft w:val="0"/>
          <w:marRight w:val="0"/>
          <w:marTop w:val="0"/>
          <w:marBottom w:val="0"/>
          <w:divBdr>
            <w:top w:val="none" w:sz="0" w:space="0" w:color="auto"/>
            <w:left w:val="none" w:sz="0" w:space="0" w:color="auto"/>
            <w:bottom w:val="none" w:sz="0" w:space="0" w:color="auto"/>
            <w:right w:val="none" w:sz="0" w:space="0" w:color="auto"/>
          </w:divBdr>
        </w:div>
        <w:div w:id="745146119">
          <w:marLeft w:val="0"/>
          <w:marRight w:val="0"/>
          <w:marTop w:val="240"/>
          <w:marBottom w:val="240"/>
          <w:divBdr>
            <w:top w:val="none" w:sz="0" w:space="0" w:color="auto"/>
            <w:left w:val="none" w:sz="0" w:space="0" w:color="auto"/>
            <w:bottom w:val="none" w:sz="0" w:space="0" w:color="auto"/>
            <w:right w:val="none" w:sz="0" w:space="0" w:color="auto"/>
          </w:divBdr>
        </w:div>
        <w:div w:id="775635821">
          <w:marLeft w:val="0"/>
          <w:marRight w:val="0"/>
          <w:marTop w:val="240"/>
          <w:marBottom w:val="240"/>
          <w:divBdr>
            <w:top w:val="none" w:sz="0" w:space="0" w:color="auto"/>
            <w:left w:val="none" w:sz="0" w:space="0" w:color="auto"/>
            <w:bottom w:val="none" w:sz="0" w:space="0" w:color="auto"/>
            <w:right w:val="none" w:sz="0" w:space="0" w:color="auto"/>
          </w:divBdr>
        </w:div>
        <w:div w:id="936598387">
          <w:marLeft w:val="0"/>
          <w:marRight w:val="0"/>
          <w:marTop w:val="0"/>
          <w:marBottom w:val="0"/>
          <w:divBdr>
            <w:top w:val="none" w:sz="0" w:space="0" w:color="auto"/>
            <w:left w:val="none" w:sz="0" w:space="0" w:color="auto"/>
            <w:bottom w:val="none" w:sz="0" w:space="0" w:color="auto"/>
            <w:right w:val="none" w:sz="0" w:space="0" w:color="auto"/>
          </w:divBdr>
        </w:div>
        <w:div w:id="1628971715">
          <w:marLeft w:val="0"/>
          <w:marRight w:val="0"/>
          <w:marTop w:val="0"/>
          <w:marBottom w:val="0"/>
          <w:divBdr>
            <w:top w:val="none" w:sz="0" w:space="0" w:color="auto"/>
            <w:left w:val="none" w:sz="0" w:space="0" w:color="auto"/>
            <w:bottom w:val="none" w:sz="0" w:space="0" w:color="auto"/>
            <w:right w:val="none" w:sz="0" w:space="0" w:color="auto"/>
          </w:divBdr>
        </w:div>
        <w:div w:id="598638178">
          <w:marLeft w:val="0"/>
          <w:marRight w:val="0"/>
          <w:marTop w:val="0"/>
          <w:marBottom w:val="0"/>
          <w:divBdr>
            <w:top w:val="none" w:sz="0" w:space="0" w:color="auto"/>
            <w:left w:val="none" w:sz="0" w:space="0" w:color="auto"/>
            <w:bottom w:val="none" w:sz="0" w:space="0" w:color="auto"/>
            <w:right w:val="none" w:sz="0" w:space="0" w:color="auto"/>
          </w:divBdr>
          <w:divsChild>
            <w:div w:id="782768027">
              <w:marLeft w:val="0"/>
              <w:marRight w:val="0"/>
              <w:marTop w:val="240"/>
              <w:marBottom w:val="240"/>
              <w:divBdr>
                <w:top w:val="none" w:sz="0" w:space="0" w:color="auto"/>
                <w:left w:val="none" w:sz="0" w:space="0" w:color="auto"/>
                <w:bottom w:val="none" w:sz="0" w:space="0" w:color="auto"/>
                <w:right w:val="none" w:sz="0" w:space="0" w:color="auto"/>
              </w:divBdr>
            </w:div>
          </w:divsChild>
        </w:div>
        <w:div w:id="779372918">
          <w:marLeft w:val="0"/>
          <w:marRight w:val="0"/>
          <w:marTop w:val="0"/>
          <w:marBottom w:val="0"/>
          <w:divBdr>
            <w:top w:val="none" w:sz="0" w:space="0" w:color="auto"/>
            <w:left w:val="none" w:sz="0" w:space="0" w:color="auto"/>
            <w:bottom w:val="none" w:sz="0" w:space="0" w:color="auto"/>
            <w:right w:val="none" w:sz="0" w:space="0" w:color="auto"/>
          </w:divBdr>
          <w:divsChild>
            <w:div w:id="481048224">
              <w:marLeft w:val="0"/>
              <w:marRight w:val="0"/>
              <w:marTop w:val="240"/>
              <w:marBottom w:val="240"/>
              <w:divBdr>
                <w:top w:val="none" w:sz="0" w:space="0" w:color="auto"/>
                <w:left w:val="none" w:sz="0" w:space="0" w:color="auto"/>
                <w:bottom w:val="none" w:sz="0" w:space="0" w:color="auto"/>
                <w:right w:val="none" w:sz="0" w:space="0" w:color="auto"/>
              </w:divBdr>
            </w:div>
          </w:divsChild>
        </w:div>
        <w:div w:id="1622761689">
          <w:marLeft w:val="0"/>
          <w:marRight w:val="0"/>
          <w:marTop w:val="240"/>
          <w:marBottom w:val="240"/>
          <w:divBdr>
            <w:top w:val="none" w:sz="0" w:space="0" w:color="auto"/>
            <w:left w:val="none" w:sz="0" w:space="0" w:color="auto"/>
            <w:bottom w:val="none" w:sz="0" w:space="0" w:color="auto"/>
            <w:right w:val="none" w:sz="0" w:space="0" w:color="auto"/>
          </w:divBdr>
        </w:div>
        <w:div w:id="252248567">
          <w:marLeft w:val="0"/>
          <w:marRight w:val="0"/>
          <w:marTop w:val="0"/>
          <w:marBottom w:val="0"/>
          <w:divBdr>
            <w:top w:val="none" w:sz="0" w:space="0" w:color="auto"/>
            <w:left w:val="none" w:sz="0" w:space="0" w:color="auto"/>
            <w:bottom w:val="none" w:sz="0" w:space="0" w:color="auto"/>
            <w:right w:val="none" w:sz="0" w:space="0" w:color="auto"/>
          </w:divBdr>
        </w:div>
        <w:div w:id="1279530164">
          <w:marLeft w:val="0"/>
          <w:marRight w:val="0"/>
          <w:marTop w:val="0"/>
          <w:marBottom w:val="0"/>
          <w:divBdr>
            <w:top w:val="none" w:sz="0" w:space="0" w:color="auto"/>
            <w:left w:val="none" w:sz="0" w:space="0" w:color="auto"/>
            <w:bottom w:val="none" w:sz="0" w:space="0" w:color="auto"/>
            <w:right w:val="none" w:sz="0" w:space="0" w:color="auto"/>
          </w:divBdr>
          <w:divsChild>
            <w:div w:id="2014411103">
              <w:marLeft w:val="0"/>
              <w:marRight w:val="0"/>
              <w:marTop w:val="0"/>
              <w:marBottom w:val="0"/>
              <w:divBdr>
                <w:top w:val="none" w:sz="0" w:space="0" w:color="auto"/>
                <w:left w:val="none" w:sz="0" w:space="0" w:color="auto"/>
                <w:bottom w:val="none" w:sz="0" w:space="0" w:color="auto"/>
                <w:right w:val="none" w:sz="0" w:space="0" w:color="auto"/>
              </w:divBdr>
            </w:div>
            <w:div w:id="1795056325">
              <w:marLeft w:val="0"/>
              <w:marRight w:val="0"/>
              <w:marTop w:val="0"/>
              <w:marBottom w:val="0"/>
              <w:divBdr>
                <w:top w:val="none" w:sz="0" w:space="0" w:color="auto"/>
                <w:left w:val="none" w:sz="0" w:space="0" w:color="auto"/>
                <w:bottom w:val="none" w:sz="0" w:space="0" w:color="auto"/>
                <w:right w:val="none" w:sz="0" w:space="0" w:color="auto"/>
              </w:divBdr>
            </w:div>
            <w:div w:id="588004495">
              <w:marLeft w:val="0"/>
              <w:marRight w:val="0"/>
              <w:marTop w:val="0"/>
              <w:marBottom w:val="0"/>
              <w:divBdr>
                <w:top w:val="none" w:sz="0" w:space="0" w:color="auto"/>
                <w:left w:val="none" w:sz="0" w:space="0" w:color="auto"/>
                <w:bottom w:val="none" w:sz="0" w:space="0" w:color="auto"/>
                <w:right w:val="none" w:sz="0" w:space="0" w:color="auto"/>
              </w:divBdr>
              <w:divsChild>
                <w:div w:id="1276252245">
                  <w:marLeft w:val="0"/>
                  <w:marRight w:val="0"/>
                  <w:marTop w:val="240"/>
                  <w:marBottom w:val="240"/>
                  <w:divBdr>
                    <w:top w:val="none" w:sz="0" w:space="0" w:color="auto"/>
                    <w:left w:val="none" w:sz="0" w:space="0" w:color="auto"/>
                    <w:bottom w:val="none" w:sz="0" w:space="0" w:color="auto"/>
                    <w:right w:val="none" w:sz="0" w:space="0" w:color="auto"/>
                  </w:divBdr>
                </w:div>
              </w:divsChild>
            </w:div>
            <w:div w:id="1135607943">
              <w:marLeft w:val="0"/>
              <w:marRight w:val="0"/>
              <w:marTop w:val="0"/>
              <w:marBottom w:val="0"/>
              <w:divBdr>
                <w:top w:val="none" w:sz="0" w:space="0" w:color="auto"/>
                <w:left w:val="none" w:sz="0" w:space="0" w:color="auto"/>
                <w:bottom w:val="none" w:sz="0" w:space="0" w:color="auto"/>
                <w:right w:val="none" w:sz="0" w:space="0" w:color="auto"/>
              </w:divBdr>
              <w:divsChild>
                <w:div w:id="15873010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46674117">
          <w:marLeft w:val="0"/>
          <w:marRight w:val="0"/>
          <w:marTop w:val="0"/>
          <w:marBottom w:val="0"/>
          <w:divBdr>
            <w:top w:val="none" w:sz="0" w:space="0" w:color="auto"/>
            <w:left w:val="none" w:sz="0" w:space="0" w:color="auto"/>
            <w:bottom w:val="none" w:sz="0" w:space="0" w:color="auto"/>
            <w:right w:val="none" w:sz="0" w:space="0" w:color="auto"/>
          </w:divBdr>
          <w:divsChild>
            <w:div w:id="1448234248">
              <w:marLeft w:val="0"/>
              <w:marRight w:val="0"/>
              <w:marTop w:val="240"/>
              <w:marBottom w:val="240"/>
              <w:divBdr>
                <w:top w:val="none" w:sz="0" w:space="0" w:color="auto"/>
                <w:left w:val="none" w:sz="0" w:space="0" w:color="auto"/>
                <w:bottom w:val="none" w:sz="0" w:space="0" w:color="auto"/>
                <w:right w:val="none" w:sz="0" w:space="0" w:color="auto"/>
              </w:divBdr>
            </w:div>
            <w:div w:id="1386757299">
              <w:marLeft w:val="0"/>
              <w:marRight w:val="0"/>
              <w:marTop w:val="0"/>
              <w:marBottom w:val="0"/>
              <w:divBdr>
                <w:top w:val="none" w:sz="0" w:space="0" w:color="auto"/>
                <w:left w:val="none" w:sz="0" w:space="0" w:color="auto"/>
                <w:bottom w:val="none" w:sz="0" w:space="0" w:color="auto"/>
                <w:right w:val="none" w:sz="0" w:space="0" w:color="auto"/>
              </w:divBdr>
            </w:div>
            <w:div w:id="1273248920">
              <w:marLeft w:val="0"/>
              <w:marRight w:val="0"/>
              <w:marTop w:val="0"/>
              <w:marBottom w:val="0"/>
              <w:divBdr>
                <w:top w:val="none" w:sz="0" w:space="0" w:color="auto"/>
                <w:left w:val="none" w:sz="0" w:space="0" w:color="auto"/>
                <w:bottom w:val="none" w:sz="0" w:space="0" w:color="auto"/>
                <w:right w:val="none" w:sz="0" w:space="0" w:color="auto"/>
              </w:divBdr>
            </w:div>
            <w:div w:id="1061056023">
              <w:marLeft w:val="0"/>
              <w:marRight w:val="0"/>
              <w:marTop w:val="0"/>
              <w:marBottom w:val="0"/>
              <w:divBdr>
                <w:top w:val="none" w:sz="0" w:space="0" w:color="auto"/>
                <w:left w:val="none" w:sz="0" w:space="0" w:color="auto"/>
                <w:bottom w:val="none" w:sz="0" w:space="0" w:color="auto"/>
                <w:right w:val="none" w:sz="0" w:space="0" w:color="auto"/>
              </w:divBdr>
            </w:div>
            <w:div w:id="121733041">
              <w:marLeft w:val="0"/>
              <w:marRight w:val="0"/>
              <w:marTop w:val="0"/>
              <w:marBottom w:val="0"/>
              <w:divBdr>
                <w:top w:val="none" w:sz="0" w:space="0" w:color="auto"/>
                <w:left w:val="none" w:sz="0" w:space="0" w:color="auto"/>
                <w:bottom w:val="none" w:sz="0" w:space="0" w:color="auto"/>
                <w:right w:val="none" w:sz="0" w:space="0" w:color="auto"/>
              </w:divBdr>
            </w:div>
          </w:divsChild>
        </w:div>
        <w:div w:id="894507224">
          <w:marLeft w:val="0"/>
          <w:marRight w:val="0"/>
          <w:marTop w:val="0"/>
          <w:marBottom w:val="0"/>
          <w:divBdr>
            <w:top w:val="none" w:sz="0" w:space="0" w:color="auto"/>
            <w:left w:val="none" w:sz="0" w:space="0" w:color="auto"/>
            <w:bottom w:val="none" w:sz="0" w:space="0" w:color="auto"/>
            <w:right w:val="none" w:sz="0" w:space="0" w:color="auto"/>
          </w:divBdr>
          <w:divsChild>
            <w:div w:id="563880627">
              <w:marLeft w:val="0"/>
              <w:marRight w:val="0"/>
              <w:marTop w:val="240"/>
              <w:marBottom w:val="240"/>
              <w:divBdr>
                <w:top w:val="none" w:sz="0" w:space="0" w:color="auto"/>
                <w:left w:val="none" w:sz="0" w:space="0" w:color="auto"/>
                <w:bottom w:val="none" w:sz="0" w:space="0" w:color="auto"/>
                <w:right w:val="none" w:sz="0" w:space="0" w:color="auto"/>
              </w:divBdr>
            </w:div>
          </w:divsChild>
        </w:div>
        <w:div w:id="703407208">
          <w:marLeft w:val="0"/>
          <w:marRight w:val="0"/>
          <w:marTop w:val="240"/>
          <w:marBottom w:val="240"/>
          <w:divBdr>
            <w:top w:val="none" w:sz="0" w:space="0" w:color="auto"/>
            <w:left w:val="none" w:sz="0" w:space="0" w:color="auto"/>
            <w:bottom w:val="none" w:sz="0" w:space="0" w:color="auto"/>
            <w:right w:val="none" w:sz="0" w:space="0" w:color="auto"/>
          </w:divBdr>
        </w:div>
        <w:div w:id="911163285">
          <w:marLeft w:val="0"/>
          <w:marRight w:val="0"/>
          <w:marTop w:val="240"/>
          <w:marBottom w:val="240"/>
          <w:divBdr>
            <w:top w:val="none" w:sz="0" w:space="0" w:color="auto"/>
            <w:left w:val="none" w:sz="0" w:space="0" w:color="auto"/>
            <w:bottom w:val="none" w:sz="0" w:space="0" w:color="auto"/>
            <w:right w:val="none" w:sz="0" w:space="0" w:color="auto"/>
          </w:divBdr>
        </w:div>
        <w:div w:id="1112558641">
          <w:marLeft w:val="0"/>
          <w:marRight w:val="0"/>
          <w:marTop w:val="240"/>
          <w:marBottom w:val="240"/>
          <w:divBdr>
            <w:top w:val="none" w:sz="0" w:space="0" w:color="auto"/>
            <w:left w:val="none" w:sz="0" w:space="0" w:color="auto"/>
            <w:bottom w:val="none" w:sz="0" w:space="0" w:color="auto"/>
            <w:right w:val="none" w:sz="0" w:space="0" w:color="auto"/>
          </w:divBdr>
        </w:div>
        <w:div w:id="3216972">
          <w:marLeft w:val="0"/>
          <w:marRight w:val="0"/>
          <w:marTop w:val="240"/>
          <w:marBottom w:val="240"/>
          <w:divBdr>
            <w:top w:val="none" w:sz="0" w:space="0" w:color="auto"/>
            <w:left w:val="none" w:sz="0" w:space="0" w:color="auto"/>
            <w:bottom w:val="none" w:sz="0" w:space="0" w:color="auto"/>
            <w:right w:val="none" w:sz="0" w:space="0" w:color="auto"/>
          </w:divBdr>
        </w:div>
        <w:div w:id="2125879944">
          <w:marLeft w:val="0"/>
          <w:marRight w:val="0"/>
          <w:marTop w:val="240"/>
          <w:marBottom w:val="240"/>
          <w:divBdr>
            <w:top w:val="none" w:sz="0" w:space="0" w:color="auto"/>
            <w:left w:val="none" w:sz="0" w:space="0" w:color="auto"/>
            <w:bottom w:val="none" w:sz="0" w:space="0" w:color="auto"/>
            <w:right w:val="none" w:sz="0" w:space="0" w:color="auto"/>
          </w:divBdr>
        </w:div>
        <w:div w:id="995308015">
          <w:marLeft w:val="0"/>
          <w:marRight w:val="0"/>
          <w:marTop w:val="240"/>
          <w:marBottom w:val="240"/>
          <w:divBdr>
            <w:top w:val="none" w:sz="0" w:space="0" w:color="auto"/>
            <w:left w:val="none" w:sz="0" w:space="0" w:color="auto"/>
            <w:bottom w:val="none" w:sz="0" w:space="0" w:color="auto"/>
            <w:right w:val="none" w:sz="0" w:space="0" w:color="auto"/>
          </w:divBdr>
        </w:div>
        <w:div w:id="585387514">
          <w:marLeft w:val="0"/>
          <w:marRight w:val="0"/>
          <w:marTop w:val="240"/>
          <w:marBottom w:val="240"/>
          <w:divBdr>
            <w:top w:val="none" w:sz="0" w:space="0" w:color="auto"/>
            <w:left w:val="none" w:sz="0" w:space="0" w:color="auto"/>
            <w:bottom w:val="none" w:sz="0" w:space="0" w:color="auto"/>
            <w:right w:val="none" w:sz="0" w:space="0" w:color="auto"/>
          </w:divBdr>
        </w:div>
        <w:div w:id="144126487">
          <w:marLeft w:val="0"/>
          <w:marRight w:val="0"/>
          <w:marTop w:val="240"/>
          <w:marBottom w:val="240"/>
          <w:divBdr>
            <w:top w:val="none" w:sz="0" w:space="0" w:color="auto"/>
            <w:left w:val="none" w:sz="0" w:space="0" w:color="auto"/>
            <w:bottom w:val="none" w:sz="0" w:space="0" w:color="auto"/>
            <w:right w:val="none" w:sz="0" w:space="0" w:color="auto"/>
          </w:divBdr>
        </w:div>
        <w:div w:id="1062098538">
          <w:marLeft w:val="0"/>
          <w:marRight w:val="0"/>
          <w:marTop w:val="240"/>
          <w:marBottom w:val="240"/>
          <w:divBdr>
            <w:top w:val="none" w:sz="0" w:space="0" w:color="auto"/>
            <w:left w:val="none" w:sz="0" w:space="0" w:color="auto"/>
            <w:bottom w:val="none" w:sz="0" w:space="0" w:color="auto"/>
            <w:right w:val="none" w:sz="0" w:space="0" w:color="auto"/>
          </w:divBdr>
        </w:div>
        <w:div w:id="902300582">
          <w:marLeft w:val="0"/>
          <w:marRight w:val="0"/>
          <w:marTop w:val="240"/>
          <w:marBottom w:val="240"/>
          <w:divBdr>
            <w:top w:val="none" w:sz="0" w:space="0" w:color="auto"/>
            <w:left w:val="none" w:sz="0" w:space="0" w:color="auto"/>
            <w:bottom w:val="none" w:sz="0" w:space="0" w:color="auto"/>
            <w:right w:val="none" w:sz="0" w:space="0" w:color="auto"/>
          </w:divBdr>
        </w:div>
        <w:div w:id="306668521">
          <w:marLeft w:val="0"/>
          <w:marRight w:val="0"/>
          <w:marTop w:val="240"/>
          <w:marBottom w:val="240"/>
          <w:divBdr>
            <w:top w:val="none" w:sz="0" w:space="0" w:color="auto"/>
            <w:left w:val="none" w:sz="0" w:space="0" w:color="auto"/>
            <w:bottom w:val="none" w:sz="0" w:space="0" w:color="auto"/>
            <w:right w:val="none" w:sz="0" w:space="0" w:color="auto"/>
          </w:divBdr>
        </w:div>
        <w:div w:id="211621148">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hyperlink" Target="https://internet.garant.ru/" TargetMode="External"/><Relationship Id="rId7" Type="http://schemas.openxmlformats.org/officeDocument/2006/relationships/hyperlink" Target="https://internet.garant.ru/" TargetMode="External"/><Relationship Id="rId2" Type="http://schemas.openxmlformats.org/officeDocument/2006/relationships/settings" Target="settings.xml"/><Relationship Id="rId16"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theme" Target="theme/theme1.xml"/><Relationship Id="rId5" Type="http://schemas.openxmlformats.org/officeDocument/2006/relationships/hyperlink" Target="https://internet.garant.ru/" TargetMode="External"/><Relationship Id="rId15" Type="http://schemas.openxmlformats.org/officeDocument/2006/relationships/hyperlink" Target="https://internet.garant.ru/" TargetMode="External"/><Relationship Id="rId23" Type="http://schemas.openxmlformats.org/officeDocument/2006/relationships/hyperlink" Target="https://www.gosuslugi.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fontTable" Target="fontTable.xml"/><Relationship Id="rId4" Type="http://schemas.openxmlformats.org/officeDocument/2006/relationships/hyperlink" Target="https://internet.garant.ru/" TargetMode="External"/><Relationship Id="rId9" Type="http://schemas.openxmlformats.org/officeDocument/2006/relationships/hyperlink" Target="https://www.gosuslugi.ru/" TargetMode="External"/><Relationship Id="rId14" Type="http://schemas.openxmlformats.org/officeDocument/2006/relationships/hyperlink" Target="https://www.gosuslugi.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https://internet.garant.ru/" TargetMode="External"/><Relationship Id="rId8" Type="http://schemas.openxmlformats.org/officeDocument/2006/relationships/hyperlink" Target="https://internet.garant.ru/" TargetMode="External"/><Relationship Id="rId3" Type="http://schemas.openxmlformats.org/officeDocument/2006/relationships/webSettings" Target="webSetting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2927</Words>
  <Characters>16686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Антипов Евгений Валерианович</dc:creator>
  <cp:keywords/>
  <dc:description/>
  <cp:lastModifiedBy>Билялова Лилия</cp:lastModifiedBy>
  <cp:revision>3</cp:revision>
  <dcterms:created xsi:type="dcterms:W3CDTF">2026-07-28T08:43:00Z</dcterms:created>
  <dcterms:modified xsi:type="dcterms:W3CDTF">2026-07-28T08:44:00Z</dcterms:modified>
</cp:coreProperties>
</file>