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B8" w:rsidRPr="003F69B8" w:rsidRDefault="003F69B8" w:rsidP="003F69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Минтранса РФ от 18 сентября 2008 г. N 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152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"Об 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утверждении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обязательных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реквизитов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и 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порядка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заполнения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путевых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листов</w:t>
      </w: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3F69B8" w:rsidRPr="003F69B8" w:rsidRDefault="003F69B8" w:rsidP="003F69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F69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3F69B8" w:rsidRPr="003F69B8" w:rsidRDefault="003F69B8" w:rsidP="003F69B8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3F69B8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18 января 2017 г.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Во исполнение части 1 статьи 6 Федерального закона от 08 ноября 2007 г. N 259-ФЗ "Устав автомобильного транспорта и городского наземного электрического транспорта" (Собрание законодательства Российской Федерации, 2007, N 46, ст. 5555) приказываю: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1. Утвердить прилагаемые обязательные реквизиты и порядок заполнения путевых листов.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2. Признать утратившими силу приказы Министерства транспорта Российской Федерации: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от 30 июня 2000 г. N 68 "О введении путевой документации для индивидуальных предпринимателей, осуществляющих перевозочную деятельность на автомобильном транспорте" (зарегистрирован Минюстом России 3 июля 2000 г., регистрационный N 2298);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от 22 сентября 2003 г. N 191 "О внесении изменений и дополнений в приказ Министерства транспорта Российской Федерации от 30 июня 2000 г. N 68" (зарегистрирован Минюстом России 6 октября 2003 г., регистрационный N 5150).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3F69B8" w:rsidRPr="003F69B8" w:rsidTr="003F69B8">
        <w:trPr>
          <w:tblCellSpacing w:w="15" w:type="dxa"/>
        </w:trPr>
        <w:tc>
          <w:tcPr>
            <w:tcW w:w="3300" w:type="pct"/>
            <w:hideMark/>
          </w:tcPr>
          <w:p w:rsidR="003F69B8" w:rsidRPr="003F69B8" w:rsidRDefault="003F69B8" w:rsidP="003F69B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69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3F69B8" w:rsidRPr="003F69B8" w:rsidRDefault="003F69B8" w:rsidP="003F6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69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И. Левитин</w:t>
            </w:r>
          </w:p>
        </w:tc>
      </w:tr>
    </w:tbl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Зарегистрировано в Минюсте РФ 8 октября 2008 г.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Регистрационный N 12414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Обязательные реквизиты и порядок заполнения путевых листов</w:t>
      </w:r>
    </w:p>
    <w:p w:rsidR="003F69B8" w:rsidRPr="003F69B8" w:rsidRDefault="003F69B8" w:rsidP="003F69B8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F69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изменениями и дополнениями от:</w:t>
      </w:r>
    </w:p>
    <w:p w:rsidR="003F69B8" w:rsidRPr="003F69B8" w:rsidRDefault="003F69B8" w:rsidP="00A44401">
      <w:pPr>
        <w:spacing w:after="0" w:line="240" w:lineRule="auto"/>
        <w:ind w:left="-150" w:right="-1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18 января 2017 г.</w:t>
      </w:r>
      <w:bookmarkStart w:id="0" w:name="_GoBack"/>
      <w:bookmarkEnd w:id="0"/>
    </w:p>
    <w:p w:rsidR="003F69B8" w:rsidRPr="003F69B8" w:rsidRDefault="003F69B8" w:rsidP="003F69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Общие положения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1. Обязательные реквизиты и порядок заполнения путевых листов разработаны в соответствии с Федеральным законом от 8 ноября 2007 г. N 259-ФЗ "Устав автомобильного транспорта и городского наземного электрического транспорта" (Собрание законодательства Российской Федерации, 2007, N 46, ст. 5555).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2. Обязательные реквизиты и порядок заполнения путевых листов применяют юридические лица и индивидуальные предприниматели, эксплуатирующие легковые автомобили, грузовые автомобили, автобусы, троллейбусы и трамваи.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Обязательные реквизиты путевого листа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 Путевой лист должен содержать следующие обязательные реквизиты: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1) наименование и номер путевого листа;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2) сведения о сроке действия путевого листа;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3) сведения о собственнике (владельце) транспортного средства;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4) сведения о транспортном средстве;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5) сведения о водителе.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4.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5. Сведения о собственнике (владельце) транспортного средства включают: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1) для юридического лица - наименование, организационно-правовую форму, местонахождение, номер телефона;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2) для индивидуального предпринимателя - фамилию, имя, отчество, почтовый адрес, номер телефона.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6. Сведения о транспортном средстве включают: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1) тип транспортного средства (легковой автомобиль, грузовой автомобиль, автобус, троллейбус, трамвай) и модель транспортного средства, а в случае если грузовой автомобиль используется с автомобильным прицепом, автомобильным полуприцепом, кроме того - модель автомобильного прицепа, автомобильного полуприцепа;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2) государственный регистрационный знак легкового автомобиля, грузового автомобиля, грузового прицепа, грузового полуприцепа, автобуса, троллейбуса;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3) показания одометра (полные км пробега) при выезде транспортного средства из гаража (депо) и его заезде в гараж (депо);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4) дату (число, месяц, год) и время (часы, минуты) выезда транспортного средства с места постоянной стоянки транспортного средства и его заезда на указанную стоянку.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7. Сведения о водителе включают: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1) фамилию, имя, отчество водителя;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2) дату (число, месяц, год) и время (часы, минуты) проведения </w:t>
      </w:r>
      <w:proofErr w:type="spellStart"/>
      <w:r w:rsidRPr="003F69B8">
        <w:rPr>
          <w:rFonts w:ascii="Arial" w:eastAsia="Times New Roman" w:hAnsi="Arial" w:cs="Arial"/>
          <w:sz w:val="26"/>
          <w:szCs w:val="26"/>
          <w:lang w:eastAsia="ru-RU"/>
        </w:rPr>
        <w:t>предрейсового</w:t>
      </w:r>
      <w:proofErr w:type="spellEnd"/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 w:rsidRPr="003F69B8">
        <w:rPr>
          <w:rFonts w:ascii="Arial" w:eastAsia="Times New Roman" w:hAnsi="Arial" w:cs="Arial"/>
          <w:sz w:val="26"/>
          <w:szCs w:val="26"/>
          <w:lang w:eastAsia="ru-RU"/>
        </w:rPr>
        <w:t>послерейсового</w:t>
      </w:r>
      <w:proofErr w:type="spellEnd"/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 медицинского осмотра водителя.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8.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Порядок заполнения путевого листа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9. Путевой лист оформляется на каждое транспортное средство, используемое юридическим лицом, индивидуальным предпринимателем для осуществления перевозок грузов, пассажиров и багажа автомобильным транспортом и городским наземным электрическим транспортом в городском, пригородном и междугородном сообщениях.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10. Путевой лист оформляется на один день или срок, не превышающий одного месяца.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11.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3F69B8" w:rsidRPr="003F69B8" w:rsidRDefault="003F69B8" w:rsidP="003F69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F69B8" w:rsidRPr="003F69B8" w:rsidRDefault="003F69B8" w:rsidP="003F69B8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Минтранса России от 18 января 2017 г. N 17 в пункт 12 внесены изменения</w:t>
      </w:r>
    </w:p>
    <w:p w:rsidR="003F69B8" w:rsidRPr="003F69B8" w:rsidRDefault="003F69B8" w:rsidP="003F69B8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12. В наименовании путевого листа указывается тип транспортного средства, на которое оформляется путевой лист (путевой лист легкового автомобиля, путевой лист трамвая и т.п.).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13. Даты, время и показания одометра при выезде транспортного средства с постоянной стоянки и его заезде на постоянную стоянку проставляются уполномоченными лицами, назначаемыми решением руководителя предприятия или индивидуального предпринимателя, и заверяются их штампами или подписями с указанием инициалов и фамилий, за исключением случаев, когда индивидуальный предприниматель совмещает обязанности водителя.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14. Даты, время и показания одометра при выезде транспортного средства с постоянной стоянки и его заезде на указанную стоянку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15. В случае оформления на одно транспортное средство нескольких путевых листов раздельно на каждого водителя дата, время и показания одометра при выезде транспортного средства с постоянной стоянки проставляются в путевом листе водителя, который первым выезжает с места постоянной стоянки, а дата, время и показания одометра при заезде транспортного средства на постоянную стоянку - в путевом листе водителя, который последним заезжает на постоянную стоянку.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16. Даты и время проведения </w:t>
      </w:r>
      <w:proofErr w:type="spellStart"/>
      <w:r w:rsidRPr="003F69B8">
        <w:rPr>
          <w:rFonts w:ascii="Arial" w:eastAsia="Times New Roman" w:hAnsi="Arial" w:cs="Arial"/>
          <w:sz w:val="26"/>
          <w:szCs w:val="26"/>
          <w:lang w:eastAsia="ru-RU"/>
        </w:rPr>
        <w:t>предрейсового</w:t>
      </w:r>
      <w:proofErr w:type="spellEnd"/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 w:rsidRPr="003F69B8">
        <w:rPr>
          <w:rFonts w:ascii="Arial" w:eastAsia="Times New Roman" w:hAnsi="Arial" w:cs="Arial"/>
          <w:sz w:val="26"/>
          <w:szCs w:val="26"/>
          <w:lang w:eastAsia="ru-RU"/>
        </w:rPr>
        <w:t>послерейсового</w:t>
      </w:r>
      <w:proofErr w:type="spellEnd"/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 медицинского осмотра водителя проставляются медицинским работником, проводившим соответствующий осмотр, и заверяются его штампом и подписью с указанием фамилии, имени и отчества.</w:t>
      </w:r>
    </w:p>
    <w:p w:rsidR="003F69B8" w:rsidRPr="003F69B8" w:rsidRDefault="003F69B8" w:rsidP="003F69B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F69B8" w:rsidRPr="003F69B8" w:rsidRDefault="003F69B8" w:rsidP="003F69B8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Приказом Минтранса России от 18 января 2017 г. N 17 Обязательные реквизиты и порядок дополнены пунктом 16.1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16.1. Дата и время проведения </w:t>
      </w:r>
      <w:proofErr w:type="spellStart"/>
      <w:r w:rsidRPr="003F69B8">
        <w:rPr>
          <w:rFonts w:ascii="Arial" w:eastAsia="Times New Roman" w:hAnsi="Arial" w:cs="Arial"/>
          <w:sz w:val="26"/>
          <w:szCs w:val="26"/>
          <w:lang w:eastAsia="ru-RU"/>
        </w:rPr>
        <w:t>предрейсового</w:t>
      </w:r>
      <w:proofErr w:type="spellEnd"/>
      <w:r w:rsidRPr="003F69B8">
        <w:rPr>
          <w:rFonts w:ascii="Arial" w:eastAsia="Times New Roman" w:hAnsi="Arial" w:cs="Arial"/>
          <w:sz w:val="26"/>
          <w:szCs w:val="26"/>
          <w:lang w:eastAsia="ru-RU"/>
        </w:rPr>
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 или контролером технического состояния городского наземного электрического транспорта, </w:t>
      </w:r>
      <w:r w:rsidRPr="003F69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проводившим соответствующий контроль, и заверяются его подписью с указанием фамилии и инициалов.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17. Собственники (владельцы) транспортных средств обязаны регистрировать оформленные путевые листы в журнале регистрации путевых листов.</w:t>
      </w:r>
    </w:p>
    <w:p w:rsidR="003F69B8" w:rsidRPr="003F69B8" w:rsidRDefault="003F69B8" w:rsidP="003F69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69B8">
        <w:rPr>
          <w:rFonts w:ascii="Arial" w:eastAsia="Times New Roman" w:hAnsi="Arial" w:cs="Arial"/>
          <w:sz w:val="26"/>
          <w:szCs w:val="26"/>
          <w:lang w:eastAsia="ru-RU"/>
        </w:rPr>
        <w:t>18. Оформленные путевые листы должны храниться не менее пяти лет.</w:t>
      </w:r>
    </w:p>
    <w:p w:rsidR="003F69B8" w:rsidRPr="003F69B8" w:rsidRDefault="003F69B8" w:rsidP="003F6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69B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69B8" w:rsidRDefault="003F69B8"/>
    <w:sectPr w:rsidR="003F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B8"/>
    <w:rsid w:val="00240B3D"/>
    <w:rsid w:val="003F69B8"/>
    <w:rsid w:val="00A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5A41-7346-4867-9AA4-7B55527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6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9B8"/>
    <w:rPr>
      <w:color w:val="015FA8"/>
      <w:u w:val="single"/>
    </w:rPr>
  </w:style>
  <w:style w:type="paragraph" w:styleId="a4">
    <w:name w:val="Normal (Web)"/>
    <w:basedOn w:val="a"/>
    <w:uiPriority w:val="99"/>
    <w:semiHidden/>
    <w:unhideWhenUsed/>
    <w:rsid w:val="003F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69B8"/>
    <w:rPr>
      <w:i w:val="0"/>
      <w:iCs w:val="0"/>
    </w:rPr>
  </w:style>
  <w:style w:type="paragraph" w:customStyle="1" w:styleId="s22">
    <w:name w:val="s_22"/>
    <w:basedOn w:val="a"/>
    <w:rsid w:val="003F69B8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3F69B8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3F69B8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3F69B8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3F69B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3F69B8"/>
    <w:rPr>
      <w:strike w:val="0"/>
      <w:dstrike w:val="0"/>
      <w:u w:val="none"/>
      <w:effect w:val="none"/>
    </w:rPr>
  </w:style>
  <w:style w:type="character" w:customStyle="1" w:styleId="link1">
    <w:name w:val="link1"/>
    <w:basedOn w:val="a0"/>
    <w:rsid w:val="003F69B8"/>
    <w:rPr>
      <w:strike w:val="0"/>
      <w:dstrike w:val="0"/>
      <w:color w:val="106BBE"/>
      <w:u w:val="none"/>
      <w:effect w:val="none"/>
    </w:rPr>
  </w:style>
  <w:style w:type="paragraph" w:customStyle="1" w:styleId="s522">
    <w:name w:val="s_522"/>
    <w:basedOn w:val="a"/>
    <w:rsid w:val="003F69B8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118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71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667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54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6690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2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8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2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482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539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2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737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794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78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2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27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4931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4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65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5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957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7038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3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1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808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709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3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603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843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7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0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1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242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4198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9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5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0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546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1819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5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5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3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531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5530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52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79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412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267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6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4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99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793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2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5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244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457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5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44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0419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Ольга Владимировна</dc:creator>
  <cp:keywords/>
  <dc:description/>
  <cp:lastModifiedBy>Бровкина Ольга Владимировна</cp:lastModifiedBy>
  <cp:revision>1</cp:revision>
  <dcterms:created xsi:type="dcterms:W3CDTF">2017-11-08T11:05:00Z</dcterms:created>
  <dcterms:modified xsi:type="dcterms:W3CDTF">2017-11-08T12:02:00Z</dcterms:modified>
</cp:coreProperties>
</file>