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2172D">
      <w:pPr>
        <w:pStyle w:val="1"/>
      </w:pPr>
      <w:r>
        <w:t>Перечень пунктов пропуска через Государственную границу</w:t>
      </w:r>
      <w:r>
        <w:br/>
        <w:t>Российской Федерации</w:t>
      </w:r>
    </w:p>
    <w:p w:rsidR="00000000" w:rsidRDefault="00A2172D"/>
    <w:p w:rsidR="00247E10" w:rsidRDefault="00247E10"/>
    <w:p w:rsidR="00000000" w:rsidRDefault="00A2172D">
      <w:pPr>
        <w:pStyle w:val="1"/>
      </w:pPr>
      <w:bookmarkStart w:id="0" w:name="sub_10"/>
      <w:r>
        <w:t>I. Автомобильные пункты пропуска</w:t>
      </w:r>
    </w:p>
    <w:bookmarkEnd w:id="0"/>
    <w:p w:rsidR="00000000" w:rsidRDefault="00A2172D"/>
    <w:p w:rsidR="00000000" w:rsidRDefault="00A2172D">
      <w:bookmarkStart w:id="1" w:name="sub_1100"/>
      <w:r>
        <w:rPr>
          <w:rStyle w:val="a3"/>
        </w:rPr>
        <w:t>Российско-финляндский участок границы</w:t>
      </w:r>
    </w:p>
    <w:bookmarkEnd w:id="1"/>
    <w:p w:rsidR="00000000" w:rsidRDefault="00A2172D"/>
    <w:p w:rsidR="00000000" w:rsidRDefault="00A2172D">
      <w:bookmarkStart w:id="2" w:name="sub_1001"/>
      <w:r>
        <w:t>1. Светогорск</w:t>
      </w:r>
    </w:p>
    <w:p w:rsidR="00000000" w:rsidRDefault="00A2172D">
      <w:bookmarkStart w:id="3" w:name="sub_1002"/>
      <w:bookmarkEnd w:id="2"/>
      <w:r>
        <w:t xml:space="preserve">2. </w:t>
      </w:r>
      <w:proofErr w:type="spellStart"/>
      <w:r>
        <w:t>Торфяновка</w:t>
      </w:r>
      <w:proofErr w:type="spellEnd"/>
    </w:p>
    <w:p w:rsidR="00000000" w:rsidRDefault="00A2172D">
      <w:bookmarkStart w:id="4" w:name="sub_1003"/>
      <w:bookmarkEnd w:id="3"/>
      <w:r>
        <w:t>3. Инари</w:t>
      </w:r>
    </w:p>
    <w:p w:rsidR="00000000" w:rsidRDefault="00A2172D">
      <w:bookmarkStart w:id="5" w:name="sub_1004"/>
      <w:bookmarkEnd w:id="4"/>
      <w:r>
        <w:t>4. Вяртсиля</w:t>
      </w:r>
    </w:p>
    <w:p w:rsidR="00000000" w:rsidRDefault="00A2172D">
      <w:bookmarkStart w:id="6" w:name="sub_1005"/>
      <w:bookmarkEnd w:id="5"/>
      <w:r>
        <w:t xml:space="preserve">5. </w:t>
      </w:r>
      <w:proofErr w:type="spellStart"/>
      <w:r>
        <w:t>Суоперя</w:t>
      </w:r>
      <w:proofErr w:type="spellEnd"/>
    </w:p>
    <w:p w:rsidR="00000000" w:rsidRDefault="00A2172D">
      <w:bookmarkStart w:id="7" w:name="sub_1006"/>
      <w:bookmarkEnd w:id="6"/>
      <w:r>
        <w:t>6. Лотта</w:t>
      </w:r>
    </w:p>
    <w:p w:rsidR="00000000" w:rsidRDefault="00A2172D">
      <w:bookmarkStart w:id="8" w:name="sub_1007"/>
      <w:bookmarkEnd w:id="7"/>
      <w:r>
        <w:t xml:space="preserve">7. </w:t>
      </w:r>
      <w:proofErr w:type="spellStart"/>
      <w:r>
        <w:t>Салла</w:t>
      </w:r>
      <w:proofErr w:type="spellEnd"/>
    </w:p>
    <w:p w:rsidR="00000000" w:rsidRDefault="00A2172D">
      <w:bookmarkStart w:id="9" w:name="sub_1008"/>
      <w:bookmarkEnd w:id="8"/>
      <w:r>
        <w:t xml:space="preserve">8. </w:t>
      </w:r>
      <w:proofErr w:type="spellStart"/>
      <w:r>
        <w:t>Люття</w:t>
      </w:r>
      <w:proofErr w:type="spellEnd"/>
    </w:p>
    <w:p w:rsidR="00000000" w:rsidRDefault="00A2172D">
      <w:bookmarkStart w:id="10" w:name="sub_1009"/>
      <w:bookmarkEnd w:id="9"/>
      <w:r>
        <w:t>9. Брусничное</w:t>
      </w:r>
    </w:p>
    <w:bookmarkEnd w:id="10"/>
    <w:p w:rsidR="00000000" w:rsidRDefault="00A2172D"/>
    <w:p w:rsidR="00000000" w:rsidRDefault="00A2172D">
      <w:bookmarkStart w:id="11" w:name="sub_1200"/>
      <w:r>
        <w:rPr>
          <w:rStyle w:val="a3"/>
        </w:rPr>
        <w:t>Российско-украинский участок границы</w:t>
      </w:r>
    </w:p>
    <w:bookmarkEnd w:id="11"/>
    <w:p w:rsidR="00000000" w:rsidRDefault="00A2172D"/>
    <w:p w:rsidR="00000000" w:rsidRDefault="00A2172D">
      <w:bookmarkStart w:id="12" w:name="sub_1010"/>
      <w:r>
        <w:t>10. Шебекино</w:t>
      </w:r>
    </w:p>
    <w:p w:rsidR="00000000" w:rsidRDefault="00A2172D">
      <w:bookmarkStart w:id="13" w:name="sub_1011"/>
      <w:bookmarkEnd w:id="12"/>
      <w:r>
        <w:t>11. Грайворон</w:t>
      </w:r>
    </w:p>
    <w:p w:rsidR="00000000" w:rsidRDefault="00A2172D">
      <w:bookmarkStart w:id="14" w:name="sub_1012"/>
      <w:bookmarkEnd w:id="13"/>
      <w:r>
        <w:t xml:space="preserve">12. </w:t>
      </w:r>
      <w:proofErr w:type="spellStart"/>
      <w:r>
        <w:t>Колотиловка</w:t>
      </w:r>
      <w:proofErr w:type="spellEnd"/>
    </w:p>
    <w:p w:rsidR="00000000" w:rsidRDefault="00A2172D">
      <w:bookmarkStart w:id="15" w:name="sub_1013"/>
      <w:bookmarkEnd w:id="14"/>
      <w:r>
        <w:t xml:space="preserve">13. </w:t>
      </w:r>
      <w:proofErr w:type="spellStart"/>
      <w:r>
        <w:t>Логачевка</w:t>
      </w:r>
      <w:proofErr w:type="spellEnd"/>
    </w:p>
    <w:p w:rsidR="00000000" w:rsidRDefault="00A2172D">
      <w:bookmarkStart w:id="16" w:name="sub_1014"/>
      <w:bookmarkEnd w:id="15"/>
      <w:r>
        <w:t>14. Ровеньки</w:t>
      </w:r>
    </w:p>
    <w:p w:rsidR="00000000" w:rsidRDefault="00A2172D">
      <w:bookmarkStart w:id="17" w:name="sub_1015"/>
      <w:bookmarkEnd w:id="16"/>
      <w:r>
        <w:t>15. Погар</w:t>
      </w:r>
    </w:p>
    <w:p w:rsidR="00000000" w:rsidRDefault="00A2172D">
      <w:bookmarkStart w:id="18" w:name="sub_1016"/>
      <w:bookmarkEnd w:id="17"/>
      <w:r>
        <w:t xml:space="preserve">16. </w:t>
      </w:r>
      <w:proofErr w:type="spellStart"/>
      <w:r>
        <w:t>Ломаковка</w:t>
      </w:r>
      <w:proofErr w:type="spellEnd"/>
    </w:p>
    <w:p w:rsidR="00000000" w:rsidRDefault="00A2172D">
      <w:bookmarkStart w:id="19" w:name="sub_1017"/>
      <w:bookmarkEnd w:id="18"/>
      <w:r>
        <w:t xml:space="preserve">17. </w:t>
      </w:r>
      <w:proofErr w:type="spellStart"/>
      <w:r>
        <w:t>Бугаевка</w:t>
      </w:r>
      <w:proofErr w:type="spellEnd"/>
    </w:p>
    <w:p w:rsidR="00000000" w:rsidRDefault="00A2172D">
      <w:bookmarkStart w:id="20" w:name="sub_1018"/>
      <w:bookmarkEnd w:id="19"/>
      <w:r>
        <w:t>18. Крупец</w:t>
      </w:r>
    </w:p>
    <w:p w:rsidR="00000000" w:rsidRDefault="00A2172D">
      <w:bookmarkStart w:id="21" w:name="sub_1019"/>
      <w:bookmarkEnd w:id="20"/>
      <w:r>
        <w:t>19. Теткино (</w:t>
      </w:r>
      <w:proofErr w:type="spellStart"/>
      <w:r>
        <w:t>Рыжевка</w:t>
      </w:r>
      <w:proofErr w:type="spellEnd"/>
      <w:r>
        <w:t>)</w:t>
      </w:r>
    </w:p>
    <w:p w:rsidR="00000000" w:rsidRDefault="00A2172D">
      <w:bookmarkStart w:id="22" w:name="sub_1020"/>
      <w:bookmarkEnd w:id="21"/>
      <w:r>
        <w:t>20. Новошахтинск</w:t>
      </w:r>
    </w:p>
    <w:p w:rsidR="00000000" w:rsidRDefault="00A2172D">
      <w:bookmarkStart w:id="23" w:name="sub_1021"/>
      <w:bookmarkEnd w:id="22"/>
      <w:r>
        <w:t>21. Донецк (</w:t>
      </w:r>
      <w:proofErr w:type="spellStart"/>
      <w:r>
        <w:t>Изварино</w:t>
      </w:r>
      <w:proofErr w:type="spellEnd"/>
      <w:r>
        <w:t>)</w:t>
      </w:r>
    </w:p>
    <w:p w:rsidR="00000000" w:rsidRDefault="00A2172D">
      <w:bookmarkStart w:id="24" w:name="sub_1022"/>
      <w:bookmarkEnd w:id="23"/>
      <w:r>
        <w:t>22. Матвеев Курган</w:t>
      </w:r>
    </w:p>
    <w:p w:rsidR="00000000" w:rsidRDefault="00A2172D">
      <w:bookmarkStart w:id="25" w:name="sub_1023"/>
      <w:bookmarkEnd w:id="24"/>
      <w:r>
        <w:t>23. Весело-Вознесенка</w:t>
      </w:r>
    </w:p>
    <w:p w:rsidR="00000000" w:rsidRDefault="00A2172D">
      <w:bookmarkStart w:id="26" w:name="sub_1024"/>
      <w:bookmarkEnd w:id="25"/>
      <w:r>
        <w:t>24. Новые Юрковичи</w:t>
      </w:r>
    </w:p>
    <w:p w:rsidR="00000000" w:rsidRDefault="00A2172D">
      <w:bookmarkStart w:id="27" w:name="sub_1025"/>
      <w:bookmarkEnd w:id="26"/>
      <w:r>
        <w:t xml:space="preserve">25. </w:t>
      </w:r>
      <w:proofErr w:type="spellStart"/>
      <w:r>
        <w:t>Троебортное</w:t>
      </w:r>
      <w:proofErr w:type="spellEnd"/>
    </w:p>
    <w:p w:rsidR="00000000" w:rsidRDefault="00A2172D">
      <w:bookmarkStart w:id="28" w:name="sub_1026"/>
      <w:bookmarkEnd w:id="27"/>
      <w:r>
        <w:t xml:space="preserve">26. </w:t>
      </w:r>
      <w:proofErr w:type="spellStart"/>
      <w:r>
        <w:t>Нехотеевка</w:t>
      </w:r>
      <w:proofErr w:type="spellEnd"/>
    </w:p>
    <w:bookmarkEnd w:id="28"/>
    <w:p w:rsidR="00000000" w:rsidRDefault="00A2172D"/>
    <w:p w:rsidR="00000000" w:rsidRDefault="00A2172D">
      <w:bookmarkStart w:id="29" w:name="sub_1300"/>
      <w:r>
        <w:rPr>
          <w:rStyle w:val="a3"/>
        </w:rPr>
        <w:t>Российско-монгольский участок границы</w:t>
      </w:r>
    </w:p>
    <w:bookmarkEnd w:id="29"/>
    <w:p w:rsidR="00000000" w:rsidRDefault="00A2172D"/>
    <w:p w:rsidR="00000000" w:rsidRDefault="00A2172D">
      <w:bookmarkStart w:id="30" w:name="sub_1027"/>
      <w:r>
        <w:t>27. Монды</w:t>
      </w:r>
    </w:p>
    <w:p w:rsidR="00000000" w:rsidRDefault="00A2172D">
      <w:bookmarkStart w:id="31" w:name="sub_1028"/>
      <w:bookmarkEnd w:id="30"/>
      <w:r>
        <w:t>28. Соловьевск</w:t>
      </w:r>
    </w:p>
    <w:p w:rsidR="00000000" w:rsidRDefault="00A2172D">
      <w:bookmarkStart w:id="32" w:name="sub_1029"/>
      <w:bookmarkEnd w:id="31"/>
      <w:r>
        <w:t xml:space="preserve">29. Верхний </w:t>
      </w:r>
      <w:proofErr w:type="spellStart"/>
      <w:r>
        <w:t>Ульхун</w:t>
      </w:r>
      <w:proofErr w:type="spellEnd"/>
    </w:p>
    <w:p w:rsidR="00000000" w:rsidRDefault="00A2172D">
      <w:bookmarkStart w:id="33" w:name="sub_1030"/>
      <w:bookmarkEnd w:id="32"/>
      <w:r>
        <w:t xml:space="preserve">30. </w:t>
      </w:r>
      <w:proofErr w:type="spellStart"/>
      <w:r>
        <w:t>Хандагайты</w:t>
      </w:r>
      <w:proofErr w:type="spellEnd"/>
      <w:r>
        <w:t xml:space="preserve"> (</w:t>
      </w:r>
      <w:proofErr w:type="spellStart"/>
      <w:r>
        <w:t>Боршо</w:t>
      </w:r>
      <w:proofErr w:type="spellEnd"/>
      <w:r>
        <w:t>)</w:t>
      </w:r>
    </w:p>
    <w:p w:rsidR="00000000" w:rsidRDefault="00A2172D">
      <w:bookmarkStart w:id="34" w:name="sub_1031"/>
      <w:bookmarkEnd w:id="33"/>
      <w:r>
        <w:t xml:space="preserve">31. </w:t>
      </w:r>
      <w:proofErr w:type="spellStart"/>
      <w:r>
        <w:t>Цаган-Толгой</w:t>
      </w:r>
      <w:proofErr w:type="spellEnd"/>
    </w:p>
    <w:p w:rsidR="00000000" w:rsidRDefault="00A2172D">
      <w:bookmarkStart w:id="35" w:name="sub_1032"/>
      <w:bookmarkEnd w:id="34"/>
      <w:r>
        <w:t>32. Шара-Сур</w:t>
      </w:r>
    </w:p>
    <w:p w:rsidR="00000000" w:rsidRDefault="00A2172D">
      <w:bookmarkStart w:id="36" w:name="sub_1033"/>
      <w:bookmarkEnd w:id="35"/>
      <w:r>
        <w:t>33. Ташанта</w:t>
      </w:r>
    </w:p>
    <w:p w:rsidR="00000000" w:rsidRDefault="00A2172D">
      <w:bookmarkStart w:id="37" w:name="sub_1034"/>
      <w:bookmarkEnd w:id="36"/>
      <w:r>
        <w:t>34. Кяхта</w:t>
      </w:r>
    </w:p>
    <w:bookmarkEnd w:id="37"/>
    <w:p w:rsidR="00000000" w:rsidRDefault="00A2172D"/>
    <w:p w:rsidR="00247E10" w:rsidRDefault="00247E10">
      <w:bookmarkStart w:id="38" w:name="_GoBack"/>
      <w:bookmarkEnd w:id="38"/>
    </w:p>
    <w:p w:rsidR="00000000" w:rsidRDefault="00A2172D">
      <w:bookmarkStart w:id="39" w:name="sub_1400"/>
      <w:r>
        <w:rPr>
          <w:rStyle w:val="a3"/>
        </w:rPr>
        <w:lastRenderedPageBreak/>
        <w:t>Российско-норвежский участок границы</w:t>
      </w:r>
    </w:p>
    <w:bookmarkEnd w:id="39"/>
    <w:p w:rsidR="00000000" w:rsidRDefault="00A2172D"/>
    <w:p w:rsidR="00000000" w:rsidRDefault="00A2172D">
      <w:bookmarkStart w:id="40" w:name="sub_1035"/>
      <w:r>
        <w:t>35. Борисо</w:t>
      </w:r>
      <w:r>
        <w:t>глебск</w:t>
      </w:r>
    </w:p>
    <w:bookmarkEnd w:id="40"/>
    <w:p w:rsidR="00000000" w:rsidRDefault="00A2172D"/>
    <w:p w:rsidR="00000000" w:rsidRDefault="00A2172D">
      <w:bookmarkStart w:id="41" w:name="sub_1500"/>
      <w:r>
        <w:rPr>
          <w:rStyle w:val="a3"/>
        </w:rPr>
        <w:t>Российско-эстонский участок границы</w:t>
      </w:r>
    </w:p>
    <w:bookmarkEnd w:id="41"/>
    <w:p w:rsidR="00000000" w:rsidRDefault="00A2172D"/>
    <w:p w:rsidR="00000000" w:rsidRDefault="00A2172D">
      <w:bookmarkStart w:id="42" w:name="sub_1036"/>
      <w:r>
        <w:t>36. Ивангород</w:t>
      </w:r>
    </w:p>
    <w:p w:rsidR="00000000" w:rsidRDefault="00A2172D">
      <w:bookmarkStart w:id="43" w:name="sub_1037"/>
      <w:bookmarkEnd w:id="42"/>
      <w:r>
        <w:t xml:space="preserve">37. </w:t>
      </w:r>
      <w:proofErr w:type="spellStart"/>
      <w:r>
        <w:t>Куничина</w:t>
      </w:r>
      <w:proofErr w:type="spellEnd"/>
      <w:r>
        <w:t xml:space="preserve"> Гора</w:t>
      </w:r>
    </w:p>
    <w:p w:rsidR="00000000" w:rsidRDefault="00A2172D">
      <w:bookmarkStart w:id="44" w:name="sub_1038"/>
      <w:bookmarkEnd w:id="43"/>
      <w:r>
        <w:t xml:space="preserve">38. </w:t>
      </w:r>
      <w:proofErr w:type="spellStart"/>
      <w:r>
        <w:t>Шумилкино</w:t>
      </w:r>
      <w:proofErr w:type="spellEnd"/>
    </w:p>
    <w:bookmarkEnd w:id="44"/>
    <w:p w:rsidR="00000000" w:rsidRDefault="00A2172D"/>
    <w:p w:rsidR="00000000" w:rsidRDefault="00A2172D">
      <w:bookmarkStart w:id="45" w:name="sub_1600"/>
      <w:r>
        <w:rPr>
          <w:rStyle w:val="a3"/>
        </w:rPr>
        <w:t>Российско-латвийский участок границы</w:t>
      </w:r>
    </w:p>
    <w:bookmarkEnd w:id="45"/>
    <w:p w:rsidR="00000000" w:rsidRDefault="00A2172D"/>
    <w:p w:rsidR="00000000" w:rsidRDefault="00A2172D">
      <w:bookmarkStart w:id="46" w:name="sub_1039"/>
      <w:r>
        <w:t xml:space="preserve">39. </w:t>
      </w:r>
      <w:proofErr w:type="spellStart"/>
      <w:r>
        <w:t>Убылинка</w:t>
      </w:r>
      <w:proofErr w:type="spellEnd"/>
    </w:p>
    <w:bookmarkEnd w:id="46"/>
    <w:p w:rsidR="00000000" w:rsidRDefault="00A2172D"/>
    <w:p w:rsidR="00000000" w:rsidRDefault="00A2172D">
      <w:bookmarkStart w:id="47" w:name="sub_1700"/>
      <w:r>
        <w:rPr>
          <w:rStyle w:val="a3"/>
        </w:rPr>
        <w:t>Российско-абхазский участок границы</w:t>
      </w:r>
    </w:p>
    <w:bookmarkEnd w:id="47"/>
    <w:p w:rsidR="00000000" w:rsidRDefault="00A2172D"/>
    <w:p w:rsidR="00000000" w:rsidRDefault="00A2172D">
      <w:bookmarkStart w:id="48" w:name="sub_1040"/>
      <w:r>
        <w:t>40. Адлер</w:t>
      </w:r>
    </w:p>
    <w:bookmarkEnd w:id="48"/>
    <w:p w:rsidR="00000000" w:rsidRDefault="00A2172D"/>
    <w:p w:rsidR="00000000" w:rsidRDefault="00A2172D">
      <w:bookmarkStart w:id="49" w:name="sub_1800"/>
      <w:r>
        <w:rPr>
          <w:rStyle w:val="a3"/>
        </w:rPr>
        <w:t>Российско-азербайджанский участок границы</w:t>
      </w:r>
    </w:p>
    <w:bookmarkEnd w:id="49"/>
    <w:p w:rsidR="00000000" w:rsidRDefault="00A2172D"/>
    <w:p w:rsidR="00000000" w:rsidRDefault="00A2172D">
      <w:bookmarkStart w:id="50" w:name="sub_1041"/>
      <w:r>
        <w:t xml:space="preserve">41. </w:t>
      </w:r>
      <w:proofErr w:type="spellStart"/>
      <w:r>
        <w:t>Яраг-Казмаляр</w:t>
      </w:r>
      <w:proofErr w:type="spellEnd"/>
    </w:p>
    <w:bookmarkEnd w:id="50"/>
    <w:p w:rsidR="00000000" w:rsidRDefault="00A2172D">
      <w:r>
        <w:t>41</w:t>
      </w:r>
      <w:r>
        <w:rPr>
          <w:vertAlign w:val="superscript"/>
        </w:rPr>
        <w:t> 1</w:t>
      </w:r>
      <w:r>
        <w:t xml:space="preserve">. </w:t>
      </w:r>
      <w:proofErr w:type="spellStart"/>
      <w:r>
        <w:t>Тагиркент-Казмаляр</w:t>
      </w:r>
      <w:proofErr w:type="spellEnd"/>
    </w:p>
    <w:p w:rsidR="00000000" w:rsidRDefault="00A2172D"/>
    <w:p w:rsidR="00000000" w:rsidRDefault="00A2172D">
      <w:bookmarkStart w:id="51" w:name="sub_1900"/>
      <w:r>
        <w:rPr>
          <w:rStyle w:val="a3"/>
        </w:rPr>
        <w:t>Российско-грузинский участок границы</w:t>
      </w:r>
    </w:p>
    <w:bookmarkEnd w:id="51"/>
    <w:p w:rsidR="00000000" w:rsidRDefault="00A2172D"/>
    <w:p w:rsidR="00000000" w:rsidRDefault="00A2172D">
      <w:bookmarkStart w:id="52" w:name="sub_1042"/>
      <w:r>
        <w:t>42. Верхний Ларс</w:t>
      </w:r>
    </w:p>
    <w:bookmarkEnd w:id="52"/>
    <w:p w:rsidR="00000000" w:rsidRDefault="00A2172D"/>
    <w:p w:rsidR="00000000" w:rsidRDefault="00A2172D">
      <w:bookmarkStart w:id="53" w:name="sub_11000"/>
      <w:r>
        <w:rPr>
          <w:rStyle w:val="a3"/>
        </w:rPr>
        <w:t>Российско</w:t>
      </w:r>
      <w:r>
        <w:rPr>
          <w:rStyle w:val="a3"/>
        </w:rPr>
        <w:t>-польский участок границы</w:t>
      </w:r>
    </w:p>
    <w:bookmarkEnd w:id="53"/>
    <w:p w:rsidR="00000000" w:rsidRDefault="00A2172D"/>
    <w:p w:rsidR="00000000" w:rsidRDefault="00A2172D">
      <w:bookmarkStart w:id="54" w:name="sub_1043"/>
      <w:r>
        <w:t>43. Багратионовск</w:t>
      </w:r>
    </w:p>
    <w:p w:rsidR="00000000" w:rsidRDefault="00A2172D">
      <w:bookmarkStart w:id="55" w:name="sub_1044"/>
      <w:bookmarkEnd w:id="54"/>
      <w:r>
        <w:t xml:space="preserve">44. </w:t>
      </w:r>
      <w:proofErr w:type="spellStart"/>
      <w:r>
        <w:t>Мамоново</w:t>
      </w:r>
      <w:proofErr w:type="spellEnd"/>
      <w:r>
        <w:t xml:space="preserve"> (</w:t>
      </w:r>
      <w:proofErr w:type="spellStart"/>
      <w:r>
        <w:t>Гроново</w:t>
      </w:r>
      <w:proofErr w:type="spellEnd"/>
      <w:r>
        <w:t>)</w:t>
      </w:r>
    </w:p>
    <w:p w:rsidR="00000000" w:rsidRDefault="00A2172D">
      <w:bookmarkStart w:id="56" w:name="sub_1045"/>
      <w:bookmarkEnd w:id="55"/>
      <w:r>
        <w:t xml:space="preserve">45. </w:t>
      </w:r>
      <w:proofErr w:type="spellStart"/>
      <w:r>
        <w:t>Мамоново</w:t>
      </w:r>
      <w:proofErr w:type="spellEnd"/>
      <w:r>
        <w:t xml:space="preserve"> (</w:t>
      </w:r>
      <w:proofErr w:type="spellStart"/>
      <w:r>
        <w:t>Гжехотки</w:t>
      </w:r>
      <w:proofErr w:type="spellEnd"/>
      <w:r>
        <w:t>)</w:t>
      </w:r>
    </w:p>
    <w:p w:rsidR="00000000" w:rsidRDefault="00A2172D">
      <w:bookmarkStart w:id="57" w:name="sub_1046"/>
      <w:bookmarkEnd w:id="56"/>
      <w:r>
        <w:t>46. Гусев</w:t>
      </w:r>
    </w:p>
    <w:bookmarkEnd w:id="57"/>
    <w:p w:rsidR="00000000" w:rsidRDefault="00A2172D"/>
    <w:p w:rsidR="00000000" w:rsidRDefault="00A2172D">
      <w:bookmarkStart w:id="58" w:name="sub_11100"/>
      <w:r>
        <w:rPr>
          <w:rStyle w:val="a3"/>
        </w:rPr>
        <w:t>Российско-литовский участок границы</w:t>
      </w:r>
    </w:p>
    <w:bookmarkEnd w:id="58"/>
    <w:p w:rsidR="00000000" w:rsidRDefault="00A2172D"/>
    <w:p w:rsidR="00000000" w:rsidRDefault="00A2172D">
      <w:bookmarkStart w:id="59" w:name="sub_1047"/>
      <w:r>
        <w:t xml:space="preserve">47. </w:t>
      </w:r>
      <w:proofErr w:type="spellStart"/>
      <w:r>
        <w:t>Чернышевское</w:t>
      </w:r>
      <w:proofErr w:type="spellEnd"/>
    </w:p>
    <w:p w:rsidR="00000000" w:rsidRDefault="00A2172D">
      <w:bookmarkStart w:id="60" w:name="sub_1048"/>
      <w:bookmarkEnd w:id="59"/>
      <w:r>
        <w:t>48. Советск</w:t>
      </w:r>
    </w:p>
    <w:bookmarkEnd w:id="60"/>
    <w:p w:rsidR="00000000" w:rsidRDefault="00A2172D"/>
    <w:p w:rsidR="00000000" w:rsidRDefault="00A2172D">
      <w:bookmarkStart w:id="61" w:name="sub_11200"/>
      <w:r>
        <w:rPr>
          <w:rStyle w:val="a3"/>
        </w:rPr>
        <w:t>Российско-китайский участок границы</w:t>
      </w:r>
    </w:p>
    <w:bookmarkEnd w:id="61"/>
    <w:p w:rsidR="00000000" w:rsidRDefault="00A2172D"/>
    <w:p w:rsidR="00000000" w:rsidRDefault="00A2172D">
      <w:bookmarkStart w:id="62" w:name="sub_1049"/>
      <w:r>
        <w:t>49. Забайкальск</w:t>
      </w:r>
    </w:p>
    <w:p w:rsidR="00000000" w:rsidRDefault="00A2172D">
      <w:bookmarkStart w:id="63" w:name="sub_1050"/>
      <w:bookmarkEnd w:id="62"/>
      <w:r>
        <w:t>50. Пограничный</w:t>
      </w:r>
    </w:p>
    <w:bookmarkEnd w:id="63"/>
    <w:p w:rsidR="00000000" w:rsidRDefault="00A2172D"/>
    <w:p w:rsidR="00000000" w:rsidRDefault="00A2172D">
      <w:pPr>
        <w:pStyle w:val="1"/>
      </w:pPr>
      <w:bookmarkStart w:id="64" w:name="sub_20"/>
      <w:r>
        <w:t>II. Морские пункты пропуска</w:t>
      </w:r>
    </w:p>
    <w:p w:rsidR="00000000" w:rsidRDefault="00A2172D">
      <w:bookmarkStart w:id="65" w:name="sub_51"/>
      <w:bookmarkEnd w:id="64"/>
      <w:r>
        <w:t>51. Кавказ</w:t>
      </w:r>
    </w:p>
    <w:p w:rsidR="00000000" w:rsidRDefault="00A2172D">
      <w:bookmarkStart w:id="66" w:name="sub_52"/>
      <w:bookmarkEnd w:id="65"/>
      <w:r>
        <w:t>52. Темрюк</w:t>
      </w:r>
    </w:p>
    <w:p w:rsidR="00000000" w:rsidRDefault="00A2172D">
      <w:bookmarkStart w:id="67" w:name="sub_53"/>
      <w:bookmarkEnd w:id="66"/>
      <w:r>
        <w:t>53. Нов</w:t>
      </w:r>
      <w:r>
        <w:t>ороссийск</w:t>
      </w:r>
    </w:p>
    <w:bookmarkEnd w:id="67"/>
    <w:p w:rsidR="00000000" w:rsidRDefault="00A2172D"/>
    <w:p w:rsidR="00A2172D" w:rsidRDefault="00A2172D"/>
    <w:sectPr w:rsidR="00A2172D" w:rsidSect="00E11970">
      <w:footerReference w:type="default" r:id="rId7"/>
      <w:pgSz w:w="11900" w:h="16800"/>
      <w:pgMar w:top="1440" w:right="800" w:bottom="993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72D" w:rsidRDefault="00A2172D">
      <w:r>
        <w:separator/>
      </w:r>
    </w:p>
  </w:endnote>
  <w:endnote w:type="continuationSeparator" w:id="0">
    <w:p w:rsidR="00A2172D" w:rsidRDefault="00A2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A2172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2172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2172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72D" w:rsidRDefault="00A2172D">
      <w:r>
        <w:separator/>
      </w:r>
    </w:p>
  </w:footnote>
  <w:footnote w:type="continuationSeparator" w:id="0">
    <w:p w:rsidR="00A2172D" w:rsidRDefault="00A21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70"/>
    <w:rsid w:val="00247E10"/>
    <w:rsid w:val="00A2172D"/>
    <w:rsid w:val="00E1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9BD081-DBFB-453E-8E87-3070116E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Иванов Евгений Иванович</cp:lastModifiedBy>
  <cp:revision>4</cp:revision>
  <dcterms:created xsi:type="dcterms:W3CDTF">2024-06-27T06:34:00Z</dcterms:created>
  <dcterms:modified xsi:type="dcterms:W3CDTF">2024-06-27T06:34:00Z</dcterms:modified>
</cp:coreProperties>
</file>