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A3" w:rsidRDefault="005C1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выдачи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возврата иностранных разрешений</w:t>
      </w:r>
    </w:p>
    <w:p w:rsidR="006472A3" w:rsidRDefault="005C1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службы экспресс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доставки</w:t>
      </w:r>
    </w:p>
    <w:p w:rsidR="006472A3" w:rsidRDefault="00647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2A3" w:rsidRDefault="00647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2A3" w:rsidRDefault="005C129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Перевозчик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заинтересованный в получении иностранных разрешений через службу экспресс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доставки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предварительно представляет в АСМАП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представительство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филиал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гарантийное письмо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u w:val="single"/>
        </w:rPr>
        <w:t>установленной форме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Гарантийное письмо представляется однократно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472A3" w:rsidRDefault="005C129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Перевозчик самостоятельно заказывает услугу доставки иностранных разрешений из АСМАП в с</w:t>
      </w:r>
      <w:r>
        <w:rPr>
          <w:rFonts w:ascii="Times New Roman" w:hAnsi="Times New Roman"/>
          <w:sz w:val="28"/>
          <w:szCs w:val="28"/>
        </w:rPr>
        <w:t>лужбе экспресс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доставки за собственный счет</w:t>
      </w:r>
      <w:r>
        <w:rPr>
          <w:rFonts w:ascii="Times New Roman" w:hAnsi="Times New Roman"/>
          <w:sz w:val="28"/>
          <w:szCs w:val="28"/>
        </w:rPr>
        <w:t>.</w:t>
      </w:r>
    </w:p>
    <w:p w:rsidR="006472A3" w:rsidRDefault="005C129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Перевозчик формирует в Личном кабинете на сайте АСМАП заказ на отправку иностранных разрешений через службу экспресс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доставки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Заказ в автоматическом режиме поступает на электронную почту сотрудников АСМАП осуще</w:t>
      </w:r>
      <w:r>
        <w:rPr>
          <w:rFonts w:ascii="Times New Roman" w:hAnsi="Times New Roman"/>
          <w:sz w:val="28"/>
          <w:szCs w:val="28"/>
        </w:rPr>
        <w:t>ствляющих выдачу иностранных разрешений в соответствующем пункте выдачи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472A3" w:rsidRDefault="005C129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Перевозчик направляет в адрес сотрудника АСМАП скан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копию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заявления </w:t>
      </w:r>
      <w:r>
        <w:rPr>
          <w:rFonts w:ascii="Times New Roman" w:hAnsi="Times New Roman"/>
          <w:sz w:val="28"/>
          <w:szCs w:val="28"/>
          <w:u w:val="single" w:color="660066"/>
        </w:rPr>
        <w:t>на выдачу данных разрешений по форме</w:t>
      </w:r>
      <w:r>
        <w:rPr>
          <w:rFonts w:ascii="Times New Roman" w:hAnsi="Times New Roman"/>
          <w:sz w:val="28"/>
          <w:szCs w:val="28"/>
          <w:u w:val="single" w:color="660066"/>
        </w:rPr>
        <w:t xml:space="preserve">, </w:t>
      </w:r>
      <w:r>
        <w:rPr>
          <w:rFonts w:ascii="Times New Roman" w:hAnsi="Times New Roman"/>
          <w:sz w:val="28"/>
          <w:szCs w:val="28"/>
          <w:u w:val="single" w:color="660066"/>
        </w:rPr>
        <w:t xml:space="preserve">утвержденной </w:t>
      </w:r>
      <w:r>
        <w:rPr>
          <w:rFonts w:ascii="Times New Roman" w:hAnsi="Times New Roman"/>
          <w:sz w:val="28"/>
          <w:szCs w:val="28"/>
          <w:u w:val="single"/>
        </w:rPr>
        <w:t xml:space="preserve">приказом Минтранса России от </w:t>
      </w:r>
      <w:r>
        <w:rPr>
          <w:rFonts w:ascii="Times New Roman" w:hAnsi="Times New Roman"/>
          <w:sz w:val="28"/>
          <w:szCs w:val="28"/>
          <w:u w:val="single"/>
        </w:rPr>
        <w:t>14.10.2015</w:t>
      </w:r>
      <w:r>
        <w:rPr>
          <w:rFonts w:ascii="Times New Roman" w:hAnsi="Times New Roman"/>
          <w:sz w:val="28"/>
          <w:szCs w:val="28"/>
          <w:u w:val="single"/>
        </w:rPr>
        <w:t>г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302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u w:color="66006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72A3" w:rsidRDefault="005C129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Перевозчик должен произвести предварительную оплату заказываемых иностранных разрешений</w:t>
      </w:r>
      <w:r>
        <w:rPr>
          <w:rFonts w:ascii="Times New Roman" w:hAnsi="Times New Roman"/>
          <w:sz w:val="28"/>
          <w:szCs w:val="28"/>
        </w:rPr>
        <w:t>.</w:t>
      </w:r>
    </w:p>
    <w:p w:rsidR="006472A3" w:rsidRDefault="005C129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рассмотрения поступившего заявления перевозчика </w:t>
      </w:r>
      <w:proofErr w:type="gramStart"/>
      <w:r>
        <w:rPr>
          <w:rFonts w:ascii="Times New Roman" w:hAnsi="Times New Roman"/>
          <w:sz w:val="28"/>
          <w:szCs w:val="28"/>
        </w:rPr>
        <w:t>курьеру  службы</w:t>
      </w:r>
      <w:proofErr w:type="gramEnd"/>
      <w:r>
        <w:rPr>
          <w:rFonts w:ascii="Times New Roman" w:hAnsi="Times New Roman"/>
          <w:sz w:val="28"/>
          <w:szCs w:val="28"/>
        </w:rPr>
        <w:t xml:space="preserve"> экспресс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доставки вместе с иностранными разрешениями от АСМАП передаются</w:t>
      </w:r>
      <w:r>
        <w:rPr>
          <w:rFonts w:ascii="Times New Roman" w:hAnsi="Times New Roman"/>
          <w:sz w:val="28"/>
          <w:szCs w:val="28"/>
        </w:rPr>
        <w:t>:</w:t>
      </w:r>
    </w:p>
    <w:p w:rsidR="006472A3" w:rsidRDefault="005C12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color="660066"/>
        </w:rPr>
      </w:pPr>
      <w:r>
        <w:rPr>
          <w:rFonts w:ascii="Times New Roman" w:hAnsi="Times New Roman"/>
          <w:sz w:val="28"/>
          <w:szCs w:val="28"/>
          <w:u w:color="660066"/>
        </w:rPr>
        <w:t xml:space="preserve">- </w:t>
      </w:r>
      <w:r>
        <w:rPr>
          <w:rFonts w:ascii="Times New Roman" w:hAnsi="Times New Roman"/>
          <w:sz w:val="28"/>
          <w:szCs w:val="28"/>
          <w:u w:color="660066"/>
        </w:rPr>
        <w:t xml:space="preserve">два экземплярами </w:t>
      </w:r>
      <w:r>
        <w:rPr>
          <w:rFonts w:ascii="Times New Roman" w:hAnsi="Times New Roman"/>
          <w:sz w:val="28"/>
          <w:szCs w:val="28"/>
          <w:u w:color="660066"/>
        </w:rPr>
        <w:t>отчета о выдаче</w:t>
      </w:r>
      <w:r>
        <w:rPr>
          <w:rFonts w:ascii="Times New Roman" w:hAnsi="Times New Roman"/>
          <w:sz w:val="28"/>
          <w:szCs w:val="28"/>
          <w:u w:color="660066"/>
        </w:rPr>
        <w:t>;</w:t>
      </w:r>
    </w:p>
    <w:p w:rsidR="006472A3" w:rsidRDefault="005C12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color="660066"/>
        </w:rPr>
      </w:pPr>
      <w:r>
        <w:rPr>
          <w:rFonts w:ascii="Times New Roman" w:hAnsi="Times New Roman"/>
          <w:sz w:val="28"/>
          <w:szCs w:val="28"/>
          <w:u w:color="660066"/>
        </w:rPr>
        <w:t xml:space="preserve">-  </w:t>
      </w:r>
      <w:r>
        <w:rPr>
          <w:rFonts w:ascii="Times New Roman" w:hAnsi="Times New Roman"/>
          <w:sz w:val="28"/>
          <w:szCs w:val="28"/>
          <w:u w:color="660066"/>
        </w:rPr>
        <w:t xml:space="preserve">финансовые документы </w:t>
      </w:r>
      <w:r>
        <w:rPr>
          <w:rFonts w:ascii="Times New Roman" w:hAnsi="Times New Roman"/>
          <w:sz w:val="28"/>
          <w:szCs w:val="28"/>
          <w:u w:color="660066"/>
        </w:rPr>
        <w:t>(</w:t>
      </w:r>
      <w:r>
        <w:rPr>
          <w:rFonts w:ascii="Times New Roman" w:hAnsi="Times New Roman"/>
          <w:sz w:val="28"/>
          <w:szCs w:val="28"/>
          <w:u w:color="660066"/>
        </w:rPr>
        <w:t>счет</w:t>
      </w:r>
      <w:r>
        <w:rPr>
          <w:rFonts w:ascii="Times New Roman" w:hAnsi="Times New Roman"/>
          <w:sz w:val="28"/>
          <w:szCs w:val="28"/>
          <w:u w:color="660066"/>
        </w:rPr>
        <w:t>-</w:t>
      </w:r>
      <w:r>
        <w:rPr>
          <w:rFonts w:ascii="Times New Roman" w:hAnsi="Times New Roman"/>
          <w:sz w:val="28"/>
          <w:szCs w:val="28"/>
          <w:u w:color="660066"/>
        </w:rPr>
        <w:t>фактура</w:t>
      </w:r>
      <w:r>
        <w:rPr>
          <w:rFonts w:ascii="Times New Roman" w:hAnsi="Times New Roman"/>
          <w:sz w:val="28"/>
          <w:szCs w:val="28"/>
          <w:u w:color="660066"/>
        </w:rPr>
        <w:t xml:space="preserve">, </w:t>
      </w:r>
      <w:r>
        <w:rPr>
          <w:rFonts w:ascii="Times New Roman" w:hAnsi="Times New Roman"/>
          <w:sz w:val="28"/>
          <w:szCs w:val="28"/>
          <w:u w:color="660066"/>
        </w:rPr>
        <w:t>акт</w:t>
      </w:r>
      <w:r>
        <w:rPr>
          <w:rFonts w:ascii="Times New Roman" w:hAnsi="Times New Roman"/>
          <w:sz w:val="28"/>
          <w:szCs w:val="28"/>
          <w:u w:color="660066"/>
        </w:rPr>
        <w:t xml:space="preserve"> сдачи</w:t>
      </w:r>
      <w:r>
        <w:rPr>
          <w:rFonts w:ascii="Times New Roman" w:hAnsi="Times New Roman"/>
          <w:sz w:val="28"/>
          <w:szCs w:val="28"/>
          <w:u w:color="660066"/>
        </w:rPr>
        <w:t>/</w:t>
      </w:r>
      <w:r>
        <w:rPr>
          <w:rFonts w:ascii="Times New Roman" w:hAnsi="Times New Roman"/>
          <w:sz w:val="28"/>
          <w:szCs w:val="28"/>
          <w:u w:color="660066"/>
        </w:rPr>
        <w:t>приемки оказанных услуг</w:t>
      </w:r>
      <w:r>
        <w:rPr>
          <w:rFonts w:ascii="Times New Roman" w:hAnsi="Times New Roman"/>
          <w:sz w:val="28"/>
          <w:szCs w:val="28"/>
          <w:u w:color="660066"/>
        </w:rPr>
        <w:t xml:space="preserve">) </w:t>
      </w:r>
      <w:r>
        <w:rPr>
          <w:rFonts w:ascii="Times New Roman" w:hAnsi="Times New Roman"/>
          <w:sz w:val="28"/>
          <w:szCs w:val="28"/>
          <w:u w:color="660066"/>
        </w:rPr>
        <w:t>по выданным иностранным разрешениям</w:t>
      </w:r>
      <w:r>
        <w:rPr>
          <w:rFonts w:ascii="Times New Roman" w:hAnsi="Times New Roman"/>
          <w:sz w:val="28"/>
          <w:szCs w:val="28"/>
          <w:u w:color="660066"/>
        </w:rPr>
        <w:t>.</w:t>
      </w:r>
    </w:p>
    <w:p w:rsidR="006472A3" w:rsidRDefault="006472A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color="660066"/>
        </w:rPr>
      </w:pPr>
    </w:p>
    <w:p w:rsidR="006472A3" w:rsidRDefault="005C12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660066"/>
        </w:rPr>
      </w:pPr>
      <w:r>
        <w:rPr>
          <w:rFonts w:ascii="Times New Roman" w:hAnsi="Times New Roman"/>
          <w:sz w:val="28"/>
          <w:szCs w:val="28"/>
          <w:u w:color="660066"/>
        </w:rPr>
        <w:t>При передаче иностранных разрешений оформляется передаточный документ</w:t>
      </w:r>
      <w:r>
        <w:rPr>
          <w:rFonts w:ascii="Times New Roman" w:hAnsi="Times New Roman"/>
          <w:sz w:val="28"/>
          <w:szCs w:val="28"/>
          <w:u w:color="660066"/>
        </w:rPr>
        <w:t xml:space="preserve">, </w:t>
      </w:r>
      <w:r>
        <w:rPr>
          <w:rFonts w:ascii="Times New Roman" w:hAnsi="Times New Roman"/>
          <w:sz w:val="28"/>
          <w:szCs w:val="28"/>
          <w:u w:color="660066"/>
        </w:rPr>
        <w:t>принятый в обращении в службе экспресс</w:t>
      </w:r>
      <w:r>
        <w:rPr>
          <w:rFonts w:ascii="Times New Roman" w:hAnsi="Times New Roman"/>
          <w:sz w:val="28"/>
          <w:szCs w:val="28"/>
          <w:u w:color="660066"/>
        </w:rPr>
        <w:t>-</w:t>
      </w:r>
      <w:r>
        <w:rPr>
          <w:rFonts w:ascii="Times New Roman" w:hAnsi="Times New Roman"/>
          <w:sz w:val="28"/>
          <w:szCs w:val="28"/>
          <w:u w:color="660066"/>
        </w:rPr>
        <w:t>доставки</w:t>
      </w:r>
      <w:r>
        <w:rPr>
          <w:rFonts w:ascii="Times New Roman" w:hAnsi="Times New Roman"/>
          <w:sz w:val="28"/>
          <w:szCs w:val="28"/>
          <w:u w:color="660066"/>
        </w:rPr>
        <w:t>.</w:t>
      </w:r>
    </w:p>
    <w:p w:rsidR="006472A3" w:rsidRDefault="005C12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660066"/>
        </w:rPr>
      </w:pPr>
      <w:r>
        <w:rPr>
          <w:rFonts w:ascii="Times New Roman" w:hAnsi="Times New Roman"/>
          <w:sz w:val="28"/>
          <w:szCs w:val="28"/>
          <w:u w:color="660066"/>
        </w:rPr>
        <w:t>После получения иностранных разрешений от службы экспресс</w:t>
      </w:r>
      <w:r>
        <w:rPr>
          <w:rFonts w:ascii="Times New Roman" w:hAnsi="Times New Roman"/>
          <w:sz w:val="28"/>
          <w:szCs w:val="28"/>
          <w:u w:color="660066"/>
        </w:rPr>
        <w:t>-</w:t>
      </w:r>
      <w:r>
        <w:rPr>
          <w:rFonts w:ascii="Times New Roman" w:hAnsi="Times New Roman"/>
          <w:sz w:val="28"/>
          <w:szCs w:val="28"/>
          <w:u w:color="660066"/>
        </w:rPr>
        <w:t>доставки перевозчик обязан</w:t>
      </w:r>
      <w:r>
        <w:rPr>
          <w:rFonts w:ascii="Times New Roman" w:hAnsi="Times New Roman"/>
          <w:sz w:val="28"/>
          <w:szCs w:val="28"/>
          <w:u w:color="660066"/>
        </w:rPr>
        <w:t>:</w:t>
      </w:r>
    </w:p>
    <w:p w:rsidR="006472A3" w:rsidRDefault="005C12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660066"/>
        </w:rPr>
      </w:pPr>
      <w:r>
        <w:rPr>
          <w:rFonts w:ascii="Times New Roman" w:hAnsi="Times New Roman"/>
          <w:sz w:val="28"/>
          <w:szCs w:val="28"/>
          <w:u w:color="660066"/>
        </w:rPr>
        <w:t xml:space="preserve">- </w:t>
      </w:r>
      <w:r>
        <w:rPr>
          <w:rFonts w:ascii="Times New Roman" w:hAnsi="Times New Roman"/>
          <w:sz w:val="28"/>
          <w:szCs w:val="28"/>
          <w:u w:color="660066"/>
        </w:rPr>
        <w:t xml:space="preserve">в течение </w:t>
      </w:r>
      <w:r>
        <w:rPr>
          <w:rFonts w:ascii="Times New Roman" w:hAnsi="Times New Roman"/>
          <w:sz w:val="28"/>
          <w:szCs w:val="28"/>
          <w:u w:color="660066"/>
        </w:rPr>
        <w:t xml:space="preserve">24 </w:t>
      </w:r>
      <w:r>
        <w:rPr>
          <w:rFonts w:ascii="Times New Roman" w:hAnsi="Times New Roman"/>
          <w:sz w:val="28"/>
          <w:szCs w:val="28"/>
          <w:u w:color="660066"/>
        </w:rPr>
        <w:t>часов в Личном кабинете на сайте АСМАП поставить подтверждающую отметку о получении иностранных разрешений</w:t>
      </w:r>
      <w:r>
        <w:rPr>
          <w:rFonts w:ascii="Times New Roman" w:hAnsi="Times New Roman"/>
          <w:sz w:val="28"/>
          <w:szCs w:val="28"/>
          <w:u w:color="660066"/>
        </w:rPr>
        <w:t>;</w:t>
      </w:r>
    </w:p>
    <w:p w:rsidR="006472A3" w:rsidRDefault="005C129C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660066"/>
        </w:rPr>
        <w:t xml:space="preserve"> </w:t>
      </w:r>
      <w:r>
        <w:rPr>
          <w:rFonts w:ascii="Times New Roman" w:hAnsi="Times New Roman"/>
          <w:sz w:val="28"/>
          <w:szCs w:val="28"/>
          <w:u w:color="660066"/>
        </w:rPr>
        <w:t xml:space="preserve">в течение календарных </w:t>
      </w:r>
      <w:r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 xml:space="preserve">дней со дня </w:t>
      </w:r>
      <w:r>
        <w:rPr>
          <w:rFonts w:ascii="Times New Roman" w:hAnsi="Times New Roman"/>
          <w:sz w:val="28"/>
          <w:szCs w:val="28"/>
        </w:rPr>
        <w:t>получения заказа отправить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возвратить</w:t>
      </w:r>
      <w:r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АСМАП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филиал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представительство из которого осуществлялась  доставка разрешений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документы по данному заказу</w:t>
      </w:r>
      <w:r>
        <w:rPr>
          <w:rFonts w:ascii="Times New Roman" w:hAnsi="Times New Roman"/>
          <w:sz w:val="28"/>
          <w:szCs w:val="28"/>
        </w:rPr>
        <w:t>:</w:t>
      </w:r>
    </w:p>
    <w:p w:rsidR="006472A3" w:rsidRDefault="005C129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color="660066"/>
        </w:rPr>
        <w:t>на выдачу данных разрешений по форме</w:t>
      </w:r>
      <w:r>
        <w:rPr>
          <w:rFonts w:ascii="Times New Roman" w:hAnsi="Times New Roman"/>
          <w:sz w:val="28"/>
          <w:szCs w:val="28"/>
          <w:u w:color="660066"/>
        </w:rPr>
        <w:t xml:space="preserve">, </w:t>
      </w:r>
      <w:r>
        <w:rPr>
          <w:rFonts w:ascii="Times New Roman" w:hAnsi="Times New Roman"/>
          <w:sz w:val="28"/>
          <w:szCs w:val="28"/>
          <w:u w:color="660066"/>
        </w:rPr>
        <w:t xml:space="preserve">утвержденной </w:t>
      </w:r>
      <w:r>
        <w:rPr>
          <w:rFonts w:ascii="Times New Roman" w:hAnsi="Times New Roman"/>
          <w:sz w:val="28"/>
          <w:szCs w:val="28"/>
        </w:rPr>
        <w:t xml:space="preserve">приказом Минтранса России от </w:t>
      </w:r>
      <w:r>
        <w:rPr>
          <w:rFonts w:ascii="Times New Roman" w:hAnsi="Times New Roman"/>
          <w:sz w:val="28"/>
          <w:szCs w:val="28"/>
        </w:rPr>
        <w:t>14.10.2015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302;</w:t>
      </w:r>
    </w:p>
    <w:p w:rsidR="006472A3" w:rsidRDefault="005C129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одному экземпляру поступивших из АСМАП вместе с </w:t>
      </w:r>
      <w:proofErr w:type="gramStart"/>
      <w:r>
        <w:rPr>
          <w:rFonts w:ascii="Times New Roman" w:hAnsi="Times New Roman"/>
          <w:sz w:val="28"/>
          <w:szCs w:val="28"/>
        </w:rPr>
        <w:t>иностранными  разрешениями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отчета о выдаче разрешений и акта выполненных работ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подписанными со стороны перевозчика</w:t>
      </w:r>
      <w:r>
        <w:rPr>
          <w:rFonts w:ascii="Times New Roman" w:hAnsi="Times New Roman"/>
          <w:sz w:val="28"/>
          <w:szCs w:val="28"/>
        </w:rPr>
        <w:t>.</w:t>
      </w:r>
    </w:p>
    <w:p w:rsidR="006472A3" w:rsidRDefault="006472A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</w:p>
    <w:bookmarkEnd w:id="0"/>
    <w:p w:rsidR="006472A3" w:rsidRDefault="006472A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2A3" w:rsidRDefault="005C129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Инструкция по использованию системы </w:t>
      </w:r>
      <w:r>
        <w:rPr>
          <w:rFonts w:ascii="Times New Roman" w:hAnsi="Times New Roman"/>
          <w:sz w:val="28"/>
          <w:szCs w:val="28"/>
        </w:rPr>
        <w:t>выдачи иностранных разрешений через службы экспресс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доставки приведена в Личном кабинете перевозчика на сайте АСМАП</w:t>
      </w:r>
      <w:r>
        <w:rPr>
          <w:rFonts w:ascii="Times New Roman" w:hAnsi="Times New Roman"/>
          <w:sz w:val="28"/>
          <w:szCs w:val="28"/>
        </w:rPr>
        <w:t>.</w:t>
      </w:r>
    </w:p>
    <w:p w:rsidR="006472A3" w:rsidRDefault="005C129C">
      <w:pPr>
        <w:pStyle w:val="a6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120"/>
        <w:jc w:val="both"/>
        <w:rPr>
          <w:sz w:val="28"/>
          <w:szCs w:val="28"/>
          <w:u w:color="660066"/>
        </w:rPr>
      </w:pPr>
      <w:r>
        <w:rPr>
          <w:sz w:val="28"/>
          <w:szCs w:val="28"/>
        </w:rPr>
        <w:t>При возврате и</w:t>
      </w:r>
      <w:r>
        <w:rPr>
          <w:sz w:val="28"/>
          <w:szCs w:val="28"/>
          <w:u w:color="660066"/>
        </w:rPr>
        <w:t>спользованных/неиспользованных разрешений через службу экспресс-доставки перевозчик направляет их в адрес пункта выдачи с при</w:t>
      </w:r>
      <w:r>
        <w:rPr>
          <w:sz w:val="28"/>
          <w:szCs w:val="28"/>
          <w:u w:color="660066"/>
        </w:rPr>
        <w:t xml:space="preserve">ложением реестра, в котором указывается наименование страны, вид и номера возвращаемых разрешений, а также общее количество возвращаемых разрешений. </w:t>
      </w:r>
    </w:p>
    <w:p w:rsidR="006472A3" w:rsidRDefault="005C12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660066"/>
        </w:rPr>
        <w:t>В случае установления несоответствия</w:t>
      </w:r>
      <w:r>
        <w:rPr>
          <w:rFonts w:ascii="Times New Roman" w:hAnsi="Times New Roman"/>
          <w:sz w:val="28"/>
          <w:szCs w:val="28"/>
          <w:u w:color="660066"/>
        </w:rPr>
        <w:t xml:space="preserve"> фактического количества</w:t>
      </w:r>
      <w:r>
        <w:rPr>
          <w:rFonts w:ascii="Times New Roman" w:hAnsi="Times New Roman"/>
          <w:sz w:val="28"/>
          <w:szCs w:val="28"/>
          <w:u w:color="660066"/>
        </w:rPr>
        <w:t xml:space="preserve"> полученных бланков разрешений с указанными в реестре</w:t>
      </w:r>
      <w:r>
        <w:rPr>
          <w:rFonts w:ascii="Times New Roman" w:hAnsi="Times New Roman"/>
          <w:sz w:val="28"/>
          <w:szCs w:val="28"/>
          <w:u w:color="660066"/>
        </w:rPr>
        <w:t xml:space="preserve"> сотрудник АСМАП информирует об этом перевозчика по электронной почте</w:t>
      </w:r>
      <w:r>
        <w:rPr>
          <w:rFonts w:ascii="Times New Roman" w:hAnsi="Times New Roman"/>
          <w:sz w:val="28"/>
          <w:szCs w:val="28"/>
          <w:u w:color="660066"/>
        </w:rPr>
        <w:t xml:space="preserve">, </w:t>
      </w:r>
      <w:r>
        <w:rPr>
          <w:rFonts w:ascii="Times New Roman" w:hAnsi="Times New Roman"/>
          <w:sz w:val="28"/>
          <w:szCs w:val="28"/>
          <w:u w:color="660066"/>
        </w:rPr>
        <w:t>а также составляет а</w:t>
      </w:r>
      <w:bookmarkStart w:id="1" w:name="_Hlk13495903"/>
      <w:r>
        <w:rPr>
          <w:rFonts w:ascii="Times New Roman" w:hAnsi="Times New Roman"/>
          <w:sz w:val="28"/>
          <w:szCs w:val="28"/>
          <w:u w:color="660066"/>
        </w:rPr>
        <w:t>кт несоответствия иностранных разрешений</w:t>
      </w:r>
      <w:r>
        <w:rPr>
          <w:rFonts w:ascii="Times New Roman" w:hAnsi="Times New Roman"/>
          <w:sz w:val="28"/>
          <w:szCs w:val="28"/>
          <w:u w:color="660066"/>
        </w:rPr>
        <w:t xml:space="preserve">, </w:t>
      </w:r>
      <w:r>
        <w:rPr>
          <w:rFonts w:ascii="Times New Roman" w:hAnsi="Times New Roman"/>
          <w:sz w:val="28"/>
          <w:szCs w:val="28"/>
          <w:u w:color="660066"/>
        </w:rPr>
        <w:t>указанных в реестре и фактически полученных</w:t>
      </w:r>
      <w:r>
        <w:rPr>
          <w:rFonts w:ascii="Times New Roman" w:hAnsi="Times New Roman"/>
          <w:sz w:val="28"/>
          <w:szCs w:val="28"/>
          <w:u w:color="660066"/>
        </w:rPr>
        <w:t>.</w:t>
      </w:r>
      <w:bookmarkEnd w:id="1"/>
      <w:r>
        <w:rPr>
          <w:rFonts w:ascii="Times New Roman" w:hAnsi="Times New Roman"/>
          <w:sz w:val="28"/>
          <w:szCs w:val="28"/>
          <w:u w:color="660066"/>
        </w:rPr>
        <w:t xml:space="preserve"> В системе АСМАП учитывают</w:t>
      </w:r>
      <w:r>
        <w:rPr>
          <w:rFonts w:ascii="Times New Roman" w:hAnsi="Times New Roman"/>
          <w:sz w:val="28"/>
          <w:szCs w:val="28"/>
          <w:u w:color="660066"/>
        </w:rPr>
        <w:t>ся данные по фактически полученным иностранным разрешениям</w:t>
      </w:r>
      <w:r>
        <w:rPr>
          <w:rFonts w:ascii="Times New Roman" w:hAnsi="Times New Roman"/>
          <w:sz w:val="28"/>
          <w:szCs w:val="28"/>
          <w:u w:color="660066"/>
        </w:rPr>
        <w:t xml:space="preserve">. </w:t>
      </w:r>
      <w:r>
        <w:rPr>
          <w:rFonts w:ascii="Times New Roman" w:hAnsi="Times New Roman"/>
          <w:sz w:val="28"/>
          <w:szCs w:val="28"/>
          <w:u w:color="660066"/>
        </w:rPr>
        <w:t>В случае несоответствия перевозчику вместе с отчетом о принятых разрешениях вручается информационное письмо от АСМАП и копия акта несоответствия иностранных разрешений</w:t>
      </w:r>
      <w:r>
        <w:rPr>
          <w:rFonts w:ascii="Times New Roman" w:hAnsi="Times New Roman"/>
          <w:sz w:val="28"/>
          <w:szCs w:val="28"/>
          <w:u w:color="660066"/>
        </w:rPr>
        <w:t xml:space="preserve">, </w:t>
      </w:r>
      <w:r>
        <w:rPr>
          <w:rFonts w:ascii="Times New Roman" w:hAnsi="Times New Roman"/>
          <w:sz w:val="28"/>
          <w:szCs w:val="28"/>
          <w:u w:color="660066"/>
        </w:rPr>
        <w:t>указанных в реестре и факти</w:t>
      </w:r>
      <w:r>
        <w:rPr>
          <w:rFonts w:ascii="Times New Roman" w:hAnsi="Times New Roman"/>
          <w:sz w:val="28"/>
          <w:szCs w:val="28"/>
          <w:u w:color="660066"/>
        </w:rPr>
        <w:t>чески полученных</w:t>
      </w:r>
      <w:r>
        <w:rPr>
          <w:rFonts w:ascii="Times New Roman" w:hAnsi="Times New Roman"/>
          <w:sz w:val="28"/>
          <w:szCs w:val="28"/>
          <w:u w:color="660066"/>
        </w:rPr>
        <w:t xml:space="preserve">.  </w:t>
      </w:r>
    </w:p>
    <w:p w:rsidR="006472A3" w:rsidRDefault="006472A3">
      <w:pPr>
        <w:pStyle w:val="a6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120"/>
        <w:jc w:val="both"/>
        <w:rPr>
          <w:sz w:val="28"/>
          <w:szCs w:val="28"/>
          <w:u w:color="660066"/>
        </w:rPr>
      </w:pPr>
    </w:p>
    <w:p w:rsidR="006472A3" w:rsidRDefault="006472A3">
      <w:pPr>
        <w:pStyle w:val="a6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8"/>
          <w:szCs w:val="28"/>
          <w:u w:color="660066"/>
        </w:rPr>
      </w:pPr>
    </w:p>
    <w:p w:rsidR="006472A3" w:rsidRDefault="006472A3">
      <w:pPr>
        <w:pStyle w:val="a6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8"/>
          <w:szCs w:val="28"/>
        </w:rPr>
      </w:pPr>
    </w:p>
    <w:p w:rsidR="006472A3" w:rsidRDefault="006472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2A3" w:rsidRDefault="005C12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66006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72A3" w:rsidRDefault="005C129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660066"/>
        </w:rPr>
      </w:pPr>
      <w:r>
        <w:rPr>
          <w:rFonts w:ascii="Times New Roman" w:hAnsi="Times New Roman"/>
          <w:sz w:val="28"/>
          <w:szCs w:val="28"/>
          <w:u w:color="660066"/>
        </w:rPr>
        <w:t xml:space="preserve"> </w:t>
      </w:r>
    </w:p>
    <w:p w:rsidR="006472A3" w:rsidRDefault="005C129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472A3" w:rsidRDefault="00647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2A3" w:rsidRDefault="006472A3">
      <w:pPr>
        <w:spacing w:after="0" w:line="240" w:lineRule="auto"/>
        <w:jc w:val="both"/>
      </w:pPr>
    </w:p>
    <w:sectPr w:rsidR="006472A3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29C" w:rsidRDefault="005C129C">
      <w:pPr>
        <w:spacing w:after="0" w:line="240" w:lineRule="auto"/>
      </w:pPr>
      <w:r>
        <w:separator/>
      </w:r>
    </w:p>
  </w:endnote>
  <w:endnote w:type="continuationSeparator" w:id="0">
    <w:p w:rsidR="005C129C" w:rsidRDefault="005C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2A3" w:rsidRDefault="006472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29C" w:rsidRDefault="005C129C">
      <w:pPr>
        <w:spacing w:after="0" w:line="240" w:lineRule="auto"/>
      </w:pPr>
      <w:r>
        <w:separator/>
      </w:r>
    </w:p>
  </w:footnote>
  <w:footnote w:type="continuationSeparator" w:id="0">
    <w:p w:rsidR="005C129C" w:rsidRDefault="005C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2A3" w:rsidRDefault="006472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;visibility:visible" o:bullet="t">
        <v:imagedata r:id="rId1" o:title="bullet_charcoal-black"/>
      </v:shape>
    </w:pict>
  </w:numPicBullet>
  <w:abstractNum w:abstractNumId="0" w15:restartNumberingAfterBreak="0">
    <w:nsid w:val="790453A0"/>
    <w:multiLevelType w:val="hybridMultilevel"/>
    <w:tmpl w:val="BCCC50E8"/>
    <w:styleLink w:val="a"/>
    <w:lvl w:ilvl="0" w:tplc="47F272B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CED052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EED3A4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CC8294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E60436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FC7862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EAF2E6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FC7662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C2B406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FFD70F4"/>
    <w:multiLevelType w:val="hybridMultilevel"/>
    <w:tmpl w:val="BCCC50E8"/>
    <w:numStyleLink w:val="a"/>
  </w:abstractNum>
  <w:num w:numId="1">
    <w:abstractNumId w:val="0"/>
  </w:num>
  <w:num w:numId="2">
    <w:abstractNumId w:val="1"/>
  </w:num>
  <w:num w:numId="3">
    <w:abstractNumId w:val="1"/>
    <w:lvlOverride w:ilvl="0">
      <w:lvl w:ilvl="0" w:tplc="38EC1510">
        <w:start w:val="1"/>
        <w:numFmt w:val="bullet"/>
        <w:lvlText w:val="•"/>
        <w:lvlPicBulletId w:val="0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9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502AEF84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9"/>
          </w:tabs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385CDA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9"/>
          </w:tabs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DE2AD0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9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D05118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9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24FCC6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9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CC8FCE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9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C04F9E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9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FA2252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9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A3"/>
    <w:rsid w:val="00321A9E"/>
    <w:rsid w:val="005C129C"/>
    <w:rsid w:val="0064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BBE00-CB36-4926-8A5C-452D45F7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ы"/>
    <w:pPr>
      <w:numPr>
        <w:numId w:val="1"/>
      </w:numPr>
    </w:pPr>
  </w:style>
  <w:style w:type="paragraph" w:customStyle="1" w:styleId="a6">
    <w:name w:val="Текстовый блок"/>
    <w:rPr>
      <w:rFonts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Соломатин</dc:creator>
  <cp:lastModifiedBy>Владимир Соломатин</cp:lastModifiedBy>
  <cp:revision>2</cp:revision>
  <dcterms:created xsi:type="dcterms:W3CDTF">2019-07-12T10:21:00Z</dcterms:created>
  <dcterms:modified xsi:type="dcterms:W3CDTF">2019-07-12T10:21:00Z</dcterms:modified>
</cp:coreProperties>
</file>